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17" w:rsidRPr="00636C5D" w:rsidRDefault="00E22F17" w:rsidP="00E22F17">
      <w:pPr>
        <w:jc w:val="center"/>
        <w:rPr>
          <w:rFonts w:ascii="ＭＳ ゴシック" w:eastAsia="ＭＳ ゴシック" w:hAnsi="ＭＳ ゴシック" w:cs="Times New Roman"/>
          <w:sz w:val="24"/>
          <w:szCs w:val="24"/>
        </w:rPr>
      </w:pPr>
      <w:r w:rsidRPr="00636C5D">
        <w:rPr>
          <w:rFonts w:ascii="ＭＳ ゴシック" w:eastAsia="ＭＳ ゴシック" w:hAnsi="ＭＳ ゴシック" w:cs="Times New Roman" w:hint="eastAsia"/>
          <w:sz w:val="24"/>
          <w:szCs w:val="24"/>
        </w:rPr>
        <w:t>令和元年度　輪島市立鳳至小学校　中期 学力向上プラン</w:t>
      </w:r>
    </w:p>
    <w:p w:rsidR="00E22F17" w:rsidRPr="00636C5D" w:rsidRDefault="00E22F17" w:rsidP="00E22F17">
      <w:pPr>
        <w:jc w:val="center"/>
        <w:rPr>
          <w:rFonts w:ascii="ＭＳ ゴシック" w:eastAsia="ＭＳ ゴシック" w:hAnsi="ＭＳ ゴシック" w:cs="Times New Roman"/>
          <w:u w:val="thick"/>
        </w:rPr>
      </w:pPr>
      <w:r w:rsidRPr="00636C5D">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59264" behindDoc="0" locked="0" layoutInCell="1" allowOverlap="1" wp14:anchorId="7651BC73" wp14:editId="38B77A7E">
                <wp:simplePos x="0" y="0"/>
                <wp:positionH relativeFrom="margin">
                  <wp:align>right</wp:align>
                </wp:positionH>
                <wp:positionV relativeFrom="paragraph">
                  <wp:posOffset>371475</wp:posOffset>
                </wp:positionV>
                <wp:extent cx="1073342" cy="372139"/>
                <wp:effectExtent l="0" t="0" r="12700" b="27940"/>
                <wp:wrapNone/>
                <wp:docPr id="4" name="テキスト ボックス 4"/>
                <wp:cNvGraphicFramePr/>
                <a:graphic xmlns:a="http://schemas.openxmlformats.org/drawingml/2006/main">
                  <a:graphicData uri="http://schemas.microsoft.com/office/word/2010/wordprocessingShape">
                    <wps:wsp>
                      <wps:cNvSpPr txBox="1"/>
                      <wps:spPr>
                        <a:xfrm>
                          <a:off x="0" y="0"/>
                          <a:ext cx="1073342" cy="372139"/>
                        </a:xfrm>
                        <a:prstGeom prst="rect">
                          <a:avLst/>
                        </a:prstGeom>
                        <a:solidFill>
                          <a:sysClr val="window" lastClr="FFFFFF"/>
                        </a:solidFill>
                        <a:ln w="6350">
                          <a:solidFill>
                            <a:prstClr val="black"/>
                          </a:solidFill>
                        </a:ln>
                      </wps:spPr>
                      <wps:txbx>
                        <w:txbxContent>
                          <w:p w:rsidR="00E22F17" w:rsidRPr="007168C2" w:rsidRDefault="00E22F17" w:rsidP="00E22F17">
                            <w:pPr>
                              <w:spacing w:line="200" w:lineRule="exact"/>
                              <w:rPr>
                                <w:rFonts w:ascii="ＭＳ Ｐゴシック" w:eastAsia="ＭＳ Ｐゴシック" w:hAnsi="ＭＳ Ｐゴシック"/>
                                <w:i/>
                                <w:sz w:val="18"/>
                                <w:szCs w:val="18"/>
                              </w:rPr>
                            </w:pPr>
                            <w:r w:rsidRPr="007168C2">
                              <w:rPr>
                                <w:rFonts w:ascii="ＭＳ Ｐゴシック" w:eastAsia="ＭＳ Ｐゴシック" w:hAnsi="ＭＳ Ｐゴシック" w:hint="eastAsia"/>
                                <w:i/>
                                <w:sz w:val="18"/>
                                <w:szCs w:val="18"/>
                              </w:rPr>
                              <w:t>12か条</w:t>
                            </w:r>
                            <w:r w:rsidRPr="007168C2">
                              <w:rPr>
                                <w:rFonts w:ascii="ＭＳ Ｐゴシック" w:eastAsia="ＭＳ Ｐゴシック" w:hAnsi="ＭＳ Ｐゴシック"/>
                                <w:i/>
                                <w:sz w:val="18"/>
                                <w:szCs w:val="18"/>
                              </w:rPr>
                              <w:t>＋（</w:t>
                            </w:r>
                            <w:r w:rsidRPr="007168C2">
                              <w:rPr>
                                <w:rFonts w:ascii="ＭＳ Ｐゴシック" w:eastAsia="ＭＳ Ｐゴシック" w:hAnsi="ＭＳ Ｐゴシック" w:hint="eastAsia"/>
                                <w:i/>
                                <w:sz w:val="18"/>
                                <w:szCs w:val="18"/>
                              </w:rPr>
                              <w:t>プラス</w:t>
                            </w:r>
                            <w:r w:rsidRPr="007168C2">
                              <w:rPr>
                                <w:rFonts w:ascii="ＭＳ Ｐゴシック" w:eastAsia="ＭＳ Ｐゴシック" w:hAnsi="ＭＳ Ｐゴシック"/>
                                <w:i/>
                                <w:sz w:val="18"/>
                                <w:szCs w:val="18"/>
                              </w:rPr>
                              <w:t>）</w:t>
                            </w:r>
                          </w:p>
                          <w:p w:rsidR="00E22F17" w:rsidRPr="007168C2" w:rsidRDefault="00E22F17" w:rsidP="00E22F17">
                            <w:pPr>
                              <w:spacing w:line="200" w:lineRule="exact"/>
                              <w:jc w:val="center"/>
                              <w:rPr>
                                <w:rFonts w:ascii="ＭＳ Ｐゴシック" w:eastAsia="ＭＳ Ｐゴシック" w:hAnsi="ＭＳ Ｐゴシック"/>
                                <w:i/>
                                <w:szCs w:val="21"/>
                              </w:rPr>
                            </w:pPr>
                            <w:r>
                              <w:rPr>
                                <w:rFonts w:ascii="ＭＳ Ｐゴシック" w:eastAsia="ＭＳ Ｐゴシック" w:hAnsi="ＭＳ Ｐゴシック" w:hint="eastAsia"/>
                                <w:i/>
                                <w:szCs w:val="21"/>
                              </w:rPr>
                              <w:t>６</w:t>
                            </w:r>
                            <w:r w:rsidRPr="007168C2">
                              <w:rPr>
                                <w:rFonts w:ascii="ＭＳ Ｐゴシック" w:eastAsia="ＭＳ Ｐゴシック" w:hAnsi="ＭＳ Ｐゴシック"/>
                                <w:i/>
                                <w:szCs w:val="21"/>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1BC73" id="_x0000_t202" coordsize="21600,21600" o:spt="202" path="m,l,21600r21600,l21600,xe">
                <v:stroke joinstyle="miter"/>
                <v:path gradientshapeok="t" o:connecttype="rect"/>
              </v:shapetype>
              <v:shape id="テキスト ボックス 4" o:spid="_x0000_s1026" type="#_x0000_t202" style="position:absolute;left:0;text-align:left;margin-left:33.3pt;margin-top:29.25pt;width:84.5pt;height:2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" fillcolor="window" strokeweight=".5pt">
                <v:textbox>
                  <w:txbxContent>
                    <w:p w:rsidR="00E22F17" w:rsidRPr="007168C2" w:rsidRDefault="00E22F17" w:rsidP="00E22F17">
                      <w:pPr>
                        <w:spacing w:line="200" w:lineRule="exact"/>
                        <w:rPr>
                          <w:rFonts w:ascii="ＭＳ Ｐゴシック" w:eastAsia="ＭＳ Ｐゴシック" w:hAnsi="ＭＳ Ｐゴシック"/>
                          <w:i/>
                          <w:sz w:val="18"/>
                          <w:szCs w:val="18"/>
                        </w:rPr>
                      </w:pPr>
                      <w:r w:rsidRPr="007168C2">
                        <w:rPr>
                          <w:rFonts w:ascii="ＭＳ Ｐゴシック" w:eastAsia="ＭＳ Ｐゴシック" w:hAnsi="ＭＳ Ｐゴシック" w:hint="eastAsia"/>
                          <w:i/>
                          <w:sz w:val="18"/>
                          <w:szCs w:val="18"/>
                        </w:rPr>
                        <w:t>12か条</w:t>
                      </w:r>
                      <w:r w:rsidRPr="007168C2">
                        <w:rPr>
                          <w:rFonts w:ascii="ＭＳ Ｐゴシック" w:eastAsia="ＭＳ Ｐゴシック" w:hAnsi="ＭＳ Ｐゴシック"/>
                          <w:i/>
                          <w:sz w:val="18"/>
                          <w:szCs w:val="18"/>
                        </w:rPr>
                        <w:t>＋（</w:t>
                      </w:r>
                      <w:r w:rsidRPr="007168C2">
                        <w:rPr>
                          <w:rFonts w:ascii="ＭＳ Ｐゴシック" w:eastAsia="ＭＳ Ｐゴシック" w:hAnsi="ＭＳ Ｐゴシック" w:hint="eastAsia"/>
                          <w:i/>
                          <w:sz w:val="18"/>
                          <w:szCs w:val="18"/>
                        </w:rPr>
                        <w:t>プラス</w:t>
                      </w:r>
                      <w:r w:rsidRPr="007168C2">
                        <w:rPr>
                          <w:rFonts w:ascii="ＭＳ Ｐゴシック" w:eastAsia="ＭＳ Ｐゴシック" w:hAnsi="ＭＳ Ｐゴシック"/>
                          <w:i/>
                          <w:sz w:val="18"/>
                          <w:szCs w:val="18"/>
                        </w:rPr>
                        <w:t>）</w:t>
                      </w:r>
                    </w:p>
                    <w:p w:rsidR="00E22F17" w:rsidRPr="007168C2" w:rsidRDefault="00E22F17" w:rsidP="00E22F17">
                      <w:pPr>
                        <w:spacing w:line="200" w:lineRule="exact"/>
                        <w:jc w:val="center"/>
                        <w:rPr>
                          <w:rFonts w:ascii="ＭＳ Ｐゴシック" w:eastAsia="ＭＳ Ｐゴシック" w:hAnsi="ＭＳ Ｐゴシック"/>
                          <w:i/>
                          <w:szCs w:val="21"/>
                        </w:rPr>
                      </w:pPr>
                      <w:r>
                        <w:rPr>
                          <w:rFonts w:ascii="ＭＳ Ｐゴシック" w:eastAsia="ＭＳ Ｐゴシック" w:hAnsi="ＭＳ Ｐゴシック" w:hint="eastAsia"/>
                          <w:i/>
                          <w:szCs w:val="21"/>
                        </w:rPr>
                        <w:t>６</w:t>
                      </w:r>
                      <w:r w:rsidRPr="007168C2">
                        <w:rPr>
                          <w:rFonts w:ascii="ＭＳ Ｐゴシック" w:eastAsia="ＭＳ Ｐゴシック" w:hAnsi="ＭＳ Ｐゴシック"/>
                          <w:i/>
                          <w:szCs w:val="21"/>
                        </w:rPr>
                        <w:t>条</w:t>
                      </w:r>
                    </w:p>
                  </w:txbxContent>
                </v:textbox>
                <w10:wrap anchorx="margin"/>
              </v:shape>
            </w:pict>
          </mc:Fallback>
        </mc:AlternateContent>
      </w:r>
      <w:r w:rsidRPr="00636C5D">
        <w:rPr>
          <w:rFonts w:ascii="ＭＳ ゴシック" w:eastAsia="ＭＳ ゴシック" w:hAnsi="ＭＳ ゴシック" w:cs="Times New Roman" w:hint="eastAsia"/>
          <w:sz w:val="28"/>
          <w:u w:val="thick"/>
        </w:rPr>
        <w:t>プラン名　互いに関わり合いながら集中力アップ！（７０％）</w:t>
      </w:r>
    </w:p>
    <w:p w:rsidR="00E22F17" w:rsidRPr="00636C5D" w:rsidRDefault="00E22F17" w:rsidP="00E22F17">
      <w:pPr>
        <w:jc w:val="left"/>
        <w:rPr>
          <w:rFonts w:ascii="ＭＳ ゴシック" w:eastAsia="ＭＳ ゴシック" w:hAnsi="ＭＳ ゴシック" w:cs="Times New Roman"/>
          <w:sz w:val="24"/>
          <w:szCs w:val="24"/>
        </w:rPr>
      </w:pPr>
      <w:r w:rsidRPr="00636C5D">
        <w:rPr>
          <w:rFonts w:ascii="ＭＳ ゴシック" w:eastAsia="ＭＳ ゴシック" w:hAnsi="ＭＳ ゴシック" w:cs="Times New Roman" w:hint="eastAsia"/>
          <w:sz w:val="24"/>
          <w:szCs w:val="24"/>
        </w:rPr>
        <w:t>１　授業づくり</w:t>
      </w:r>
    </w:p>
    <w:p w:rsidR="00E22F17" w:rsidRPr="00636C5D" w:rsidRDefault="00E22F17" w:rsidP="00E22F17">
      <w:pPr>
        <w:spacing w:line="280" w:lineRule="exact"/>
        <w:ind w:firstLineChars="100" w:firstLine="220"/>
        <w:jc w:val="left"/>
        <w:rPr>
          <w:rFonts w:ascii="ＭＳ ゴシック" w:eastAsia="ＭＳ ゴシック" w:hAnsi="ＭＳ ゴシック" w:cs="Times New Roman"/>
          <w:sz w:val="22"/>
        </w:rPr>
      </w:pPr>
      <w:r w:rsidRPr="00636C5D">
        <w:rPr>
          <w:rFonts w:ascii="ＭＳ ゴシック" w:eastAsia="ＭＳ ゴシック" w:hAnsi="ＭＳ ゴシック" w:cs="Times New Roman" w:hint="eastAsia"/>
          <w:sz w:val="22"/>
        </w:rPr>
        <w:t>⑴　現状・課題（</w:t>
      </w:r>
      <w:r w:rsidRPr="00636C5D">
        <w:rPr>
          <w:rFonts w:ascii="ＭＳ ゴシック" w:eastAsia="ＭＳ ゴシック" w:hAnsi="ＭＳ ゴシック" w:cs="Times New Roman" w:hint="eastAsia"/>
          <w:color w:val="FFFFFF"/>
          <w:sz w:val="22"/>
          <w:highlight w:val="black"/>
        </w:rPr>
        <w:t>Ｒ</w:t>
      </w:r>
      <w:r w:rsidRPr="00636C5D">
        <w:rPr>
          <w:rFonts w:ascii="ＭＳ ゴシック" w:eastAsia="ＭＳ ゴシック" w:hAnsi="ＭＳ ゴシック" w:cs="Times New Roman" w:hint="eastAsia"/>
          <w:sz w:val="22"/>
        </w:rPr>
        <w:t>）</w:t>
      </w:r>
    </w:p>
    <w:tbl>
      <w:tblPr>
        <w:tblStyle w:val="1"/>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03"/>
        <w:gridCol w:w="7355"/>
      </w:tblGrid>
      <w:tr w:rsidR="00E22F17" w:rsidRPr="00636C5D" w:rsidTr="00910282">
        <w:trPr>
          <w:cantSplit/>
          <w:trHeight w:hRule="exact" w:val="284"/>
        </w:trPr>
        <w:tc>
          <w:tcPr>
            <w:tcW w:w="2003" w:type="dxa"/>
            <w:tcBorders>
              <w:top w:val="single" w:sz="12" w:space="0" w:color="auto"/>
              <w:left w:val="single" w:sz="12" w:space="0" w:color="auto"/>
              <w:bottom w:val="single" w:sz="6"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szCs w:val="21"/>
              </w:rPr>
            </w:pPr>
            <w:r w:rsidRPr="00636C5D">
              <w:rPr>
                <w:rFonts w:ascii="ＭＳ ゴシック" w:eastAsia="ＭＳ ゴシック" w:hAnsi="ＭＳ ゴシック" w:cs="Times New Roman" w:hint="eastAsia"/>
                <w:szCs w:val="21"/>
              </w:rPr>
              <w:t>課題</w:t>
            </w:r>
          </w:p>
        </w:tc>
        <w:tc>
          <w:tcPr>
            <w:tcW w:w="7355" w:type="dxa"/>
            <w:tcBorders>
              <w:top w:val="single" w:sz="12" w:space="0" w:color="auto"/>
              <w:left w:val="single" w:sz="6" w:space="0" w:color="auto"/>
              <w:bottom w:val="single" w:sz="6" w:space="0" w:color="auto"/>
              <w:right w:val="single" w:sz="12"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szCs w:val="21"/>
              </w:rPr>
            </w:pPr>
            <w:r w:rsidRPr="00636C5D">
              <w:rPr>
                <w:rFonts w:ascii="ＭＳ ゴシック" w:eastAsia="ＭＳ ゴシック" w:hAnsi="ＭＳ ゴシック" w:cs="Times New Roman" w:hint="eastAsia"/>
                <w:szCs w:val="21"/>
              </w:rPr>
              <w:t>現状（科学的データ）</w:t>
            </w:r>
          </w:p>
        </w:tc>
      </w:tr>
      <w:tr w:rsidR="00E22F17" w:rsidRPr="00636C5D" w:rsidTr="00910282">
        <w:trPr>
          <w:cantSplit/>
          <w:trHeight w:val="802"/>
        </w:trPr>
        <w:tc>
          <w:tcPr>
            <w:tcW w:w="2003" w:type="dxa"/>
            <w:tcBorders>
              <w:top w:val="single" w:sz="6" w:space="0" w:color="auto"/>
              <w:left w:val="single" w:sz="12" w:space="0" w:color="auto"/>
              <w:bottom w:val="single" w:sz="12" w:space="0" w:color="auto"/>
              <w:right w:val="single" w:sz="6" w:space="0" w:color="auto"/>
            </w:tcBorders>
          </w:tcPr>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自分の考えを表現</w:t>
            </w:r>
          </w:p>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しようとする意識</w:t>
            </w:r>
          </w:p>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は高まってきたが</w:t>
            </w:r>
          </w:p>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FF0000"/>
                <w:szCs w:val="21"/>
              </w:rPr>
            </w:pPr>
            <w:r w:rsidRPr="00636C5D">
              <w:rPr>
                <w:rFonts w:ascii="ＭＳ ゴシック" w:eastAsia="ＭＳ ゴシック" w:hAnsi="ＭＳ ゴシック" w:cs="Times New Roman" w:hint="eastAsia"/>
                <w:color w:val="FF0000"/>
                <w:szCs w:val="21"/>
              </w:rPr>
              <w:t>記述内容は適切で</w:t>
            </w:r>
          </w:p>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FF0000"/>
                <w:szCs w:val="21"/>
              </w:rPr>
              <w:t>はない。</w:t>
            </w:r>
          </w:p>
        </w:tc>
        <w:tc>
          <w:tcPr>
            <w:tcW w:w="7355" w:type="dxa"/>
            <w:tcBorders>
              <w:top w:val="single" w:sz="6" w:space="0" w:color="auto"/>
              <w:left w:val="single" w:sz="6" w:space="0" w:color="auto"/>
              <w:bottom w:val="single" w:sz="12" w:space="0" w:color="auto"/>
              <w:right w:val="single" w:sz="12" w:space="0" w:color="auto"/>
            </w:tcBorders>
          </w:tcPr>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児童アンケートの結果から「自分の考えを書いている」と回答した児童の割合は、全体の８５％だが、ノート検証の結果、課題に沿って考えを書いている児童の割合は６１％、研究授業のねらいを達成した児童の割合は１９％である。（児童は自分の考えを書こうとする意識は高まっているが、記述内容は授業のねらいに合ったものとは言えない。）</w:t>
            </w:r>
          </w:p>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[要因]</w:t>
            </w:r>
          </w:p>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w:t>
            </w:r>
            <w:r w:rsidRPr="00636C5D">
              <w:rPr>
                <w:rFonts w:ascii="ＭＳ ゴシック" w:eastAsia="ＭＳ ゴシック" w:hAnsi="ＭＳ ゴシック" w:cs="Times New Roman" w:hint="eastAsia"/>
                <w:color w:val="FF0000"/>
                <w:szCs w:val="21"/>
              </w:rPr>
              <w:t>考えを書かせるだけの取組となってしまった。</w:t>
            </w:r>
          </w:p>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w:t>
            </w:r>
            <w:r w:rsidRPr="00636C5D">
              <w:rPr>
                <w:rFonts w:ascii="ＭＳ ゴシック" w:eastAsia="ＭＳ ゴシック" w:hAnsi="ＭＳ ゴシック" w:cs="Times New Roman" w:hint="eastAsia"/>
                <w:color w:val="FF0000"/>
                <w:szCs w:val="21"/>
              </w:rPr>
              <w:t>教師が、児童にどんな考えをどのように書かせたいか、具体イメージをもって指導できていない。</w:t>
            </w:r>
          </w:p>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FF0000"/>
                <w:szCs w:val="21"/>
              </w:rPr>
            </w:pPr>
            <w:r w:rsidRPr="00636C5D">
              <w:rPr>
                <w:rFonts w:ascii="ＭＳ ゴシック" w:eastAsia="ＭＳ ゴシック" w:hAnsi="ＭＳ ゴシック" w:cs="Times New Roman" w:hint="eastAsia"/>
                <w:color w:val="000000"/>
                <w:szCs w:val="21"/>
              </w:rPr>
              <w:t>・</w:t>
            </w:r>
            <w:r w:rsidRPr="00636C5D">
              <w:rPr>
                <w:rFonts w:ascii="ＭＳ ゴシック" w:eastAsia="ＭＳ ゴシック" w:hAnsi="ＭＳ ゴシック" w:cs="Times New Roman" w:hint="eastAsia"/>
                <w:color w:val="FF0000"/>
                <w:szCs w:val="21"/>
              </w:rPr>
              <w:t>学びのプロセスに重点目標である「聴く」ことがいかされていない。</w:t>
            </w:r>
          </w:p>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FF0000"/>
                <w:szCs w:val="21"/>
              </w:rPr>
              <w:t xml:space="preserve">　（プランと指導の整合性がとれていない部分がある。）</w:t>
            </w:r>
          </w:p>
        </w:tc>
      </w:tr>
    </w:tbl>
    <w:p w:rsidR="00E22F17" w:rsidRPr="00636C5D" w:rsidRDefault="00E22F17" w:rsidP="00E22F17">
      <w:pPr>
        <w:spacing w:line="240" w:lineRule="exact"/>
        <w:jc w:val="left"/>
        <w:rPr>
          <w:rFonts w:ascii="ＭＳ ゴシック" w:eastAsia="ＭＳ ゴシック" w:hAnsi="ＭＳ ゴシック" w:cs="Times New Roman"/>
          <w:color w:val="000000"/>
          <w:szCs w:val="21"/>
        </w:rPr>
      </w:pPr>
    </w:p>
    <w:p w:rsidR="00E22F17" w:rsidRPr="00636C5D" w:rsidRDefault="00E22F17" w:rsidP="00E22F17">
      <w:pPr>
        <w:spacing w:line="260" w:lineRule="exact"/>
        <w:ind w:firstLineChars="100" w:firstLine="220"/>
        <w:jc w:val="left"/>
        <w:rPr>
          <w:rFonts w:ascii="ＭＳ ゴシック" w:eastAsia="ＭＳ ゴシック" w:hAnsi="ＭＳ ゴシック" w:cs="Times New Roman"/>
          <w:color w:val="000000"/>
          <w:sz w:val="22"/>
        </w:rPr>
      </w:pPr>
      <w:r w:rsidRPr="00636C5D">
        <w:rPr>
          <w:rFonts w:ascii="ＭＳ ゴシック" w:eastAsia="ＭＳ ゴシック" w:hAnsi="ＭＳ ゴシック" w:cs="Times New Roman" w:hint="eastAsia"/>
          <w:color w:val="000000"/>
          <w:sz w:val="22"/>
        </w:rPr>
        <w:t>⑵　計画と実行</w:t>
      </w:r>
      <w:r w:rsidRPr="00636C5D">
        <w:rPr>
          <w:rFonts w:ascii="ＭＳ ゴシック" w:eastAsia="ＭＳ ゴシック" w:hAnsi="ＭＳ ゴシック" w:cs="Times New Roman" w:hint="eastAsia"/>
          <w:sz w:val="22"/>
        </w:rPr>
        <w:t>（</w:t>
      </w:r>
      <w:r w:rsidRPr="00636C5D">
        <w:rPr>
          <w:rFonts w:ascii="ＭＳ ゴシック" w:eastAsia="ＭＳ ゴシック" w:hAnsi="ＭＳ ゴシック" w:cs="Times New Roman" w:hint="eastAsia"/>
          <w:color w:val="FFFFFF"/>
          <w:sz w:val="22"/>
          <w:highlight w:val="black"/>
        </w:rPr>
        <w:t>Ｐ</w:t>
      </w:r>
      <w:r w:rsidRPr="00636C5D">
        <w:rPr>
          <w:rFonts w:ascii="ＭＳ ゴシック" w:eastAsia="ＭＳ ゴシック" w:hAnsi="ＭＳ ゴシック" w:cs="Times New Roman" w:hint="eastAsia"/>
          <w:sz w:val="22"/>
        </w:rPr>
        <w:t>・</w:t>
      </w:r>
      <w:r w:rsidRPr="00636C5D">
        <w:rPr>
          <w:rFonts w:ascii="ＭＳ ゴシック" w:eastAsia="ＭＳ ゴシック" w:hAnsi="ＭＳ ゴシック" w:cs="Times New Roman" w:hint="eastAsia"/>
          <w:color w:val="FFFFFF"/>
          <w:sz w:val="22"/>
          <w:highlight w:val="black"/>
        </w:rPr>
        <w:t>Ｄ</w:t>
      </w:r>
      <w:r w:rsidRPr="00636C5D">
        <w:rPr>
          <w:rFonts w:ascii="ＭＳ ゴシック" w:eastAsia="ＭＳ ゴシック" w:hAnsi="ＭＳ ゴシック" w:cs="Times New Roman" w:hint="eastAsia"/>
          <w:sz w:val="22"/>
        </w:rPr>
        <w:t xml:space="preserve">）　</w:t>
      </w:r>
      <w:r w:rsidRPr="00636C5D">
        <w:rPr>
          <w:rFonts w:ascii="ＭＳ ゴシック" w:eastAsia="ＭＳ ゴシック" w:hAnsi="ＭＳ ゴシック" w:cs="Times New Roman" w:hint="eastAsia"/>
          <w:color w:val="000000"/>
          <w:sz w:val="22"/>
        </w:rPr>
        <w:t xml:space="preserve">　</w:t>
      </w:r>
    </w:p>
    <w:tbl>
      <w:tblPr>
        <w:tblStyle w:val="1"/>
        <w:tblW w:w="0" w:type="auto"/>
        <w:tblInd w:w="250" w:type="dxa"/>
        <w:tblLook w:val="04A0" w:firstRow="1" w:lastRow="0" w:firstColumn="1" w:lastColumn="0" w:noHBand="0" w:noVBand="1"/>
      </w:tblPr>
      <w:tblGrid>
        <w:gridCol w:w="1994"/>
        <w:gridCol w:w="5963"/>
        <w:gridCol w:w="1401"/>
      </w:tblGrid>
      <w:tr w:rsidR="00E22F17" w:rsidRPr="00636C5D" w:rsidTr="00910282">
        <w:trPr>
          <w:cantSplit/>
          <w:trHeight w:hRule="exact" w:val="284"/>
        </w:trPr>
        <w:tc>
          <w:tcPr>
            <w:tcW w:w="1994" w:type="dxa"/>
            <w:tcBorders>
              <w:top w:val="single" w:sz="12" w:space="0" w:color="auto"/>
              <w:left w:val="single" w:sz="12" w:space="0" w:color="auto"/>
              <w:bottom w:val="single" w:sz="6"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中期目標</w:t>
            </w:r>
          </w:p>
        </w:tc>
        <w:tc>
          <w:tcPr>
            <w:tcW w:w="7364" w:type="dxa"/>
            <w:gridSpan w:val="2"/>
            <w:tcBorders>
              <w:top w:val="single" w:sz="12" w:space="0" w:color="auto"/>
              <w:left w:val="single" w:sz="6" w:space="0" w:color="auto"/>
              <w:bottom w:val="single" w:sz="6" w:space="0" w:color="auto"/>
              <w:right w:val="single" w:sz="12"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具体的取組</w:t>
            </w:r>
          </w:p>
        </w:tc>
      </w:tr>
      <w:tr w:rsidR="00E22F17" w:rsidRPr="00636C5D" w:rsidTr="00910282">
        <w:trPr>
          <w:cantSplit/>
          <w:trHeight w:val="1493"/>
        </w:trPr>
        <w:tc>
          <w:tcPr>
            <w:tcW w:w="1994" w:type="dxa"/>
            <w:tcBorders>
              <w:top w:val="single" w:sz="6" w:space="0" w:color="auto"/>
              <w:left w:val="single" w:sz="12" w:space="0" w:color="auto"/>
              <w:bottom w:val="single" w:sz="6" w:space="0" w:color="auto"/>
              <w:right w:val="single" w:sz="6" w:space="0" w:color="auto"/>
            </w:tcBorders>
          </w:tcPr>
          <w:p w:rsidR="00E22F17" w:rsidRPr="00636C5D" w:rsidRDefault="00E22F17" w:rsidP="00910282">
            <w:pPr>
              <w:spacing w:line="240" w:lineRule="exact"/>
              <w:ind w:rightChars="-58" w:right="-122"/>
              <w:jc w:val="left"/>
              <w:rPr>
                <w:rFonts w:ascii="ＭＳ ゴシック" w:eastAsia="ＭＳ ゴシック" w:hAnsi="ＭＳ ゴシック" w:cs="Times New Roman"/>
                <w:color w:val="000000"/>
                <w:szCs w:val="21"/>
              </w:rPr>
            </w:pPr>
            <w:r w:rsidRPr="00EF1457">
              <w:rPr>
                <w:rFonts w:ascii="ＭＳ ゴシック" w:eastAsia="ＭＳ ゴシック" w:hAnsi="ＭＳ ゴシック" w:cs="Times New Roman" w:hint="eastAsia"/>
                <w:color w:val="FF0000"/>
                <w:szCs w:val="21"/>
              </w:rPr>
              <w:t>授業のねらいに沿った考えを適切に書くことができる。</w:t>
            </w:r>
          </w:p>
        </w:tc>
        <w:tc>
          <w:tcPr>
            <w:tcW w:w="7364" w:type="dxa"/>
            <w:gridSpan w:val="2"/>
            <w:tcBorders>
              <w:top w:val="single" w:sz="6" w:space="0" w:color="auto"/>
              <w:left w:val="single" w:sz="6" w:space="0" w:color="auto"/>
              <w:bottom w:val="single" w:sz="6" w:space="0" w:color="auto"/>
              <w:right w:val="single" w:sz="12" w:space="0" w:color="auto"/>
            </w:tcBorders>
          </w:tcPr>
          <w:p w:rsidR="00E22F17" w:rsidRPr="00636C5D" w:rsidRDefault="00E22F17" w:rsidP="00910282">
            <w:pPr>
              <w:spacing w:line="240" w:lineRule="exact"/>
              <w:ind w:left="210" w:rightChars="-61" w:right="-128" w:hangingChars="100" w:hanging="210"/>
              <w:jc w:val="left"/>
              <w:rPr>
                <w:rFonts w:ascii="ＭＳ ゴシック" w:eastAsia="ＭＳ ゴシック" w:hAnsi="ＭＳ ゴシック" w:cs="Times New Roman"/>
                <w:color w:val="FF0000"/>
                <w:szCs w:val="21"/>
              </w:rPr>
            </w:pPr>
            <w:r w:rsidRPr="00636C5D">
              <w:rPr>
                <w:rFonts w:ascii="ＭＳ ゴシック" w:eastAsia="ＭＳ ゴシック" w:hAnsi="ＭＳ ゴシック" w:cs="Times New Roman" w:hint="eastAsia"/>
                <w:color w:val="000000"/>
                <w:szCs w:val="21"/>
              </w:rPr>
              <w:t>・</w:t>
            </w:r>
            <w:r w:rsidRPr="00636C5D">
              <w:rPr>
                <w:rFonts w:ascii="ＭＳ ゴシック" w:eastAsia="ＭＳ ゴシック" w:hAnsi="ＭＳ ゴシック" w:cs="Times New Roman" w:hint="eastAsia"/>
                <w:color w:val="FF0000"/>
                <w:szCs w:val="21"/>
              </w:rPr>
              <w:t>授業の始めと終わり（適用問題も含める）に自分の考えを書く時間を設定</w:t>
            </w:r>
          </w:p>
          <w:p w:rsidR="00E22F17" w:rsidRPr="00636C5D" w:rsidRDefault="00E22F17" w:rsidP="00910282">
            <w:pPr>
              <w:spacing w:line="240" w:lineRule="exact"/>
              <w:ind w:left="210" w:rightChars="-61" w:right="-128"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FF0000"/>
                <w:szCs w:val="21"/>
              </w:rPr>
              <w:t xml:space="preserve">　する。（「個</w:t>
            </w:r>
            <w:r w:rsidRPr="00636C5D">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color w:val="FF0000"/>
                <w:szCs w:val="21"/>
              </w:rPr>
              <mc:AlternateContent>
                <mc:Choice Requires="w16se">
                  <w16se:symEx w16se:font="Segoe UI Emoji" w16se:char="2192"/>
                </mc:Choice>
                <mc:Fallback>
                  <w:t>→</w:t>
                </mc:Fallback>
              </mc:AlternateContent>
            </w:r>
            <w:r w:rsidRPr="00636C5D">
              <w:rPr>
                <w:rFonts w:ascii="ＭＳ ゴシック" w:eastAsia="ＭＳ ゴシック" w:hAnsi="ＭＳ ゴシック" w:cs="Times New Roman" w:hint="eastAsia"/>
                <w:color w:val="FF0000"/>
                <w:szCs w:val="21"/>
              </w:rPr>
              <w:t>集団</w:t>
            </w:r>
            <w:r w:rsidRPr="00636C5D">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color w:val="FF0000"/>
                <w:szCs w:val="21"/>
              </w:rPr>
              <mc:AlternateContent>
                <mc:Choice Requires="w16se">
                  <w16se:symEx w16se:font="Segoe UI Emoji" w16se:char="2192"/>
                </mc:Choice>
                <mc:Fallback>
                  <w:t>→</w:t>
                </mc:Fallback>
              </mc:AlternateContent>
            </w:r>
            <w:r w:rsidRPr="00636C5D">
              <w:rPr>
                <w:rFonts w:ascii="ＭＳ ゴシック" w:eastAsia="ＭＳ ゴシック" w:hAnsi="ＭＳ ゴシック" w:cs="Times New Roman" w:hint="eastAsia"/>
                <w:color w:val="FF0000"/>
                <w:szCs w:val="21"/>
              </w:rPr>
              <w:t>個」の思考時間の確保）</w:t>
            </w:r>
          </w:p>
          <w:p w:rsidR="00E22F17" w:rsidRPr="00636C5D" w:rsidRDefault="00E22F17" w:rsidP="00910282">
            <w:pPr>
              <w:spacing w:line="240" w:lineRule="exact"/>
              <w:ind w:left="210" w:rightChars="-61" w:right="-128"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・「Let</w:t>
            </w:r>
            <w:r w:rsidRPr="00636C5D">
              <w:rPr>
                <w:rFonts w:ascii="ＭＳ ゴシック" w:eastAsia="ＭＳ ゴシック" w:hAnsi="ＭＳ ゴシック" w:cs="Times New Roman"/>
                <w:color w:val="000000"/>
                <w:szCs w:val="21"/>
              </w:rPr>
              <w:t>’</w:t>
            </w:r>
            <w:r w:rsidRPr="00636C5D">
              <w:rPr>
                <w:rFonts w:ascii="ＭＳ ゴシック" w:eastAsia="ＭＳ ゴシック" w:hAnsi="ＭＳ ゴシック" w:cs="Times New Roman" w:hint="eastAsia"/>
                <w:color w:val="000000"/>
                <w:szCs w:val="21"/>
              </w:rPr>
              <w:t>s　Try（＝用語、既習内容、資料の見方・考え方、児童の考えの手がかりを示すもの）」の活用を</w:t>
            </w:r>
            <w:r w:rsidRPr="00636C5D">
              <w:rPr>
                <w:rFonts w:ascii="ＭＳ ゴシック" w:eastAsia="ＭＳ ゴシック" w:hAnsi="ＭＳ ゴシック" w:cs="Times New Roman" w:hint="eastAsia"/>
                <w:color w:val="FF0000"/>
                <w:szCs w:val="21"/>
              </w:rPr>
              <w:t>精選する。</w:t>
            </w:r>
          </w:p>
          <w:p w:rsidR="00E22F17" w:rsidRPr="00636C5D" w:rsidRDefault="00E22F17" w:rsidP="00910282">
            <w:pPr>
              <w:spacing w:line="240" w:lineRule="exact"/>
              <w:ind w:left="210" w:rightChars="-61" w:right="-128" w:hangingChars="100" w:hanging="210"/>
              <w:jc w:val="left"/>
              <w:rPr>
                <w:rFonts w:ascii="ＭＳ ゴシック" w:eastAsia="ＭＳ ゴシック" w:hAnsi="ＭＳ ゴシック" w:cs="Times New Roman"/>
                <w:color w:val="FF0000"/>
                <w:szCs w:val="21"/>
              </w:rPr>
            </w:pPr>
            <w:r w:rsidRPr="00636C5D">
              <w:rPr>
                <w:rFonts w:ascii="ＭＳ ゴシック" w:eastAsia="ＭＳ ゴシック" w:hAnsi="ＭＳ ゴシック" w:cs="Times New Roman" w:hint="eastAsia"/>
                <w:color w:val="000000"/>
                <w:szCs w:val="21"/>
              </w:rPr>
              <w:t>・</w:t>
            </w:r>
            <w:r w:rsidRPr="00636C5D">
              <w:rPr>
                <w:rFonts w:ascii="ＭＳ ゴシック" w:eastAsia="ＭＳ ゴシック" w:hAnsi="ＭＳ ゴシック" w:cs="Times New Roman" w:hint="eastAsia"/>
                <w:color w:val="FF0000"/>
                <w:szCs w:val="21"/>
              </w:rPr>
              <w:t>ペアやグループ学習による学び合いを中心に、「聴く」・「話す」ルールを</w:t>
            </w:r>
          </w:p>
          <w:p w:rsidR="00E22F17" w:rsidRPr="00636C5D" w:rsidRDefault="00E22F17" w:rsidP="00910282">
            <w:pPr>
              <w:spacing w:line="240" w:lineRule="exact"/>
              <w:ind w:left="210" w:rightChars="-61" w:right="-128"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FF0000"/>
                <w:szCs w:val="21"/>
              </w:rPr>
              <w:t xml:space="preserve">　徹底する。</w:t>
            </w:r>
          </w:p>
        </w:tc>
      </w:tr>
      <w:tr w:rsidR="00E22F17" w:rsidRPr="00636C5D" w:rsidTr="00910282">
        <w:trPr>
          <w:cantSplit/>
          <w:trHeight w:val="235"/>
        </w:trPr>
        <w:tc>
          <w:tcPr>
            <w:tcW w:w="7957" w:type="dxa"/>
            <w:gridSpan w:val="2"/>
            <w:tcBorders>
              <w:top w:val="single" w:sz="6" w:space="0" w:color="auto"/>
              <w:left w:val="single" w:sz="12" w:space="0" w:color="auto"/>
              <w:bottom w:val="single" w:sz="6"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評価項目</w:t>
            </w:r>
          </w:p>
        </w:tc>
        <w:tc>
          <w:tcPr>
            <w:tcW w:w="1401" w:type="dxa"/>
            <w:tcBorders>
              <w:top w:val="single" w:sz="6" w:space="0" w:color="auto"/>
              <w:left w:val="single" w:sz="6" w:space="0" w:color="auto"/>
              <w:bottom w:val="single" w:sz="6" w:space="0" w:color="auto"/>
              <w:right w:val="single" w:sz="12"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評価</w:t>
            </w:r>
          </w:p>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（結果）</w:t>
            </w:r>
          </w:p>
        </w:tc>
      </w:tr>
      <w:tr w:rsidR="00E22F17" w:rsidRPr="00636C5D" w:rsidTr="00910282">
        <w:trPr>
          <w:cantSplit/>
          <w:trHeight w:val="481"/>
        </w:trPr>
        <w:tc>
          <w:tcPr>
            <w:tcW w:w="7957" w:type="dxa"/>
            <w:gridSpan w:val="2"/>
            <w:tcBorders>
              <w:top w:val="single" w:sz="6" w:space="0" w:color="auto"/>
              <w:left w:val="single" w:sz="12" w:space="0" w:color="auto"/>
              <w:bottom w:val="single" w:sz="12" w:space="0" w:color="auto"/>
              <w:right w:val="single" w:sz="6" w:space="0" w:color="auto"/>
            </w:tcBorders>
          </w:tcPr>
          <w:p w:rsidR="00E22F17" w:rsidRPr="00636C5D" w:rsidRDefault="00E22F17" w:rsidP="00910282">
            <w:pPr>
              <w:spacing w:line="240" w:lineRule="exact"/>
              <w:ind w:left="210"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w:t>
            </w:r>
            <w:r w:rsidRPr="00636C5D">
              <w:rPr>
                <w:rFonts w:ascii="ＭＳ ゴシック" w:eastAsia="ＭＳ ゴシック" w:hAnsi="ＭＳ ゴシック" w:cs="Times New Roman" w:hint="eastAsia"/>
                <w:color w:val="FF0000"/>
                <w:szCs w:val="21"/>
              </w:rPr>
              <w:t>授業の終わりに課題に対しての考えを適切に書いている児童の割合。（研究授業７０％）</w:t>
            </w:r>
          </w:p>
          <w:p w:rsidR="00E22F17" w:rsidRPr="00636C5D" w:rsidRDefault="00E22F17" w:rsidP="00910282">
            <w:pPr>
              <w:spacing w:line="240" w:lineRule="exact"/>
              <w:ind w:left="210" w:rightChars="-54" w:right="-113"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・児童アンケートで「自分の考えを書くことができる。」に</w:t>
            </w:r>
            <w:r w:rsidRPr="00636C5D">
              <w:rPr>
                <w:rFonts w:ascii="ＭＳ ゴシック" w:eastAsia="ＭＳ ゴシック" w:hAnsi="ＭＳ ゴシック" w:cs="Times New Roman" w:hint="eastAsia"/>
                <w:color w:val="FF0000"/>
                <w:szCs w:val="21"/>
              </w:rPr>
              <w:t>A「よくあてはまる」と回答した児童の割合。</w:t>
            </w:r>
            <w:r w:rsidRPr="00636C5D">
              <w:rPr>
                <w:rFonts w:ascii="ＭＳ ゴシック" w:eastAsia="ＭＳ ゴシック" w:hAnsi="ＭＳ ゴシック" w:cs="Times New Roman" w:hint="eastAsia"/>
                <w:color w:val="000000"/>
                <w:szCs w:val="21"/>
              </w:rPr>
              <w:t>（７０％…前期「よくあてはまる」「あてはまる」61％）</w:t>
            </w:r>
          </w:p>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・ノート検証の結果、自分の考えを適切に書いている児童の割合。（７０％）</w:t>
            </w:r>
          </w:p>
        </w:tc>
        <w:tc>
          <w:tcPr>
            <w:tcW w:w="1401" w:type="dxa"/>
            <w:tcBorders>
              <w:top w:val="single" w:sz="6" w:space="0" w:color="auto"/>
              <w:left w:val="single" w:sz="6" w:space="0" w:color="auto"/>
              <w:bottom w:val="single" w:sz="12" w:space="0" w:color="auto"/>
              <w:right w:val="single" w:sz="12" w:space="0" w:color="auto"/>
            </w:tcBorders>
          </w:tcPr>
          <w:p w:rsidR="00E22F17" w:rsidRPr="00636C5D" w:rsidRDefault="00E22F17" w:rsidP="00910282">
            <w:pPr>
              <w:spacing w:line="240" w:lineRule="exact"/>
              <w:ind w:firstLineChars="100" w:firstLine="210"/>
              <w:rPr>
                <w:rFonts w:ascii="ＭＳ ゴシック" w:eastAsia="ＭＳ ゴシック" w:hAnsi="ＭＳ ゴシック" w:cs="Times New Roman"/>
                <w:color w:val="000000"/>
                <w:szCs w:val="21"/>
              </w:rPr>
            </w:pPr>
          </w:p>
        </w:tc>
      </w:tr>
    </w:tbl>
    <w:p w:rsidR="00E22F17" w:rsidRPr="00636C5D" w:rsidRDefault="00E22F17" w:rsidP="00E22F17">
      <w:pPr>
        <w:spacing w:line="240" w:lineRule="exac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 xml:space="preserve">　　　　　　　　　　　　　　　　　　　　　　　　　　　　　　　　　　　　　</w:t>
      </w:r>
    </w:p>
    <w:p w:rsidR="00E22F17" w:rsidRPr="00636C5D" w:rsidRDefault="00E22F17" w:rsidP="00E22F17">
      <w:pPr>
        <w:spacing w:line="260" w:lineRule="exact"/>
        <w:ind w:firstLineChars="100" w:firstLine="220"/>
        <w:jc w:val="left"/>
        <w:rPr>
          <w:rFonts w:ascii="ＭＳ ゴシック" w:eastAsia="ＭＳ ゴシック" w:hAnsi="ＭＳ ゴシック" w:cs="Times New Roman"/>
          <w:color w:val="000000"/>
          <w:sz w:val="22"/>
        </w:rPr>
      </w:pPr>
      <w:r w:rsidRPr="00636C5D">
        <w:rPr>
          <w:rFonts w:ascii="ＭＳ ゴシック" w:eastAsia="ＭＳ ゴシック" w:hAnsi="ＭＳ ゴシック" w:cs="Times New Roman" w:hint="eastAsia"/>
          <w:color w:val="000000"/>
          <w:sz w:val="22"/>
        </w:rPr>
        <w:t>⑶　検証と改善策</w:t>
      </w:r>
      <w:r w:rsidRPr="00636C5D">
        <w:rPr>
          <w:rFonts w:ascii="ＭＳ ゴシック" w:eastAsia="ＭＳ ゴシック" w:hAnsi="ＭＳ ゴシック" w:cs="Times New Roman" w:hint="eastAsia"/>
          <w:sz w:val="22"/>
        </w:rPr>
        <w:t>（</w:t>
      </w:r>
      <w:r w:rsidRPr="00636C5D">
        <w:rPr>
          <w:rFonts w:ascii="ＭＳ ゴシック" w:eastAsia="ＭＳ ゴシック" w:hAnsi="ＭＳ ゴシック" w:cs="Times New Roman" w:hint="eastAsia"/>
          <w:color w:val="FFFFFF"/>
          <w:sz w:val="22"/>
          <w:highlight w:val="black"/>
        </w:rPr>
        <w:t>Ｃ</w:t>
      </w:r>
      <w:r w:rsidRPr="00636C5D">
        <w:rPr>
          <w:rFonts w:ascii="ＭＳ ゴシック" w:eastAsia="ＭＳ ゴシック" w:hAnsi="ＭＳ ゴシック" w:cs="Times New Roman" w:hint="eastAsia"/>
          <w:sz w:val="22"/>
        </w:rPr>
        <w:t>・</w:t>
      </w:r>
      <w:r w:rsidRPr="00636C5D">
        <w:rPr>
          <w:rFonts w:ascii="ＭＳ ゴシック" w:eastAsia="ＭＳ ゴシック" w:hAnsi="ＭＳ ゴシック" w:cs="Times New Roman" w:hint="eastAsia"/>
          <w:color w:val="FFFFFF"/>
          <w:sz w:val="22"/>
          <w:highlight w:val="black"/>
        </w:rPr>
        <w:t>Ａ</w:t>
      </w:r>
      <w:r w:rsidRPr="00636C5D">
        <w:rPr>
          <w:rFonts w:ascii="ＭＳ ゴシック" w:eastAsia="ＭＳ ゴシック" w:hAnsi="ＭＳ ゴシック" w:cs="Times New Roman" w:hint="eastAsia"/>
          <w:sz w:val="22"/>
        </w:rPr>
        <w:t>）</w:t>
      </w:r>
    </w:p>
    <w:tbl>
      <w:tblPr>
        <w:tblStyle w:val="1"/>
        <w:tblW w:w="9355" w:type="dxa"/>
        <w:tblInd w:w="269" w:type="dxa"/>
        <w:tblLook w:val="04A0" w:firstRow="1" w:lastRow="0" w:firstColumn="1" w:lastColumn="0" w:noHBand="0" w:noVBand="1"/>
      </w:tblPr>
      <w:tblGrid>
        <w:gridCol w:w="426"/>
        <w:gridCol w:w="3685"/>
        <w:gridCol w:w="708"/>
        <w:gridCol w:w="4536"/>
      </w:tblGrid>
      <w:tr w:rsidR="00E22F17" w:rsidRPr="00636C5D" w:rsidTr="00910282">
        <w:trPr>
          <w:trHeight w:hRule="exact" w:val="284"/>
        </w:trPr>
        <w:tc>
          <w:tcPr>
            <w:tcW w:w="426" w:type="dxa"/>
            <w:tcBorders>
              <w:top w:val="single" w:sz="12" w:space="0" w:color="auto"/>
              <w:left w:val="single" w:sz="12" w:space="0" w:color="auto"/>
              <w:bottom w:val="single" w:sz="6"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月</w:t>
            </w:r>
          </w:p>
        </w:tc>
        <w:tc>
          <w:tcPr>
            <w:tcW w:w="3685" w:type="dxa"/>
            <w:tcBorders>
              <w:top w:val="single" w:sz="12" w:space="0" w:color="auto"/>
              <w:left w:val="single" w:sz="6" w:space="0" w:color="auto"/>
              <w:bottom w:val="single" w:sz="6"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評価項目（誰が，いつ）</w:t>
            </w:r>
          </w:p>
        </w:tc>
        <w:tc>
          <w:tcPr>
            <w:tcW w:w="708" w:type="dxa"/>
            <w:tcBorders>
              <w:top w:val="single" w:sz="12" w:space="0" w:color="auto"/>
              <w:left w:val="single" w:sz="6" w:space="0" w:color="auto"/>
              <w:bottom w:val="single" w:sz="6"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結果</w:t>
            </w:r>
          </w:p>
        </w:tc>
        <w:tc>
          <w:tcPr>
            <w:tcW w:w="4536" w:type="dxa"/>
            <w:tcBorders>
              <w:top w:val="single" w:sz="12" w:space="0" w:color="auto"/>
              <w:left w:val="single" w:sz="6" w:space="0" w:color="auto"/>
              <w:bottom w:val="single" w:sz="6" w:space="0" w:color="auto"/>
              <w:right w:val="single" w:sz="12"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改善策</w:t>
            </w:r>
          </w:p>
        </w:tc>
      </w:tr>
      <w:tr w:rsidR="00E22F17" w:rsidRPr="00636C5D" w:rsidTr="00910282">
        <w:trPr>
          <w:cantSplit/>
          <w:trHeight w:val="851"/>
        </w:trPr>
        <w:tc>
          <w:tcPr>
            <w:tcW w:w="426" w:type="dxa"/>
            <w:tcBorders>
              <w:top w:val="single" w:sz="6" w:space="0" w:color="auto"/>
              <w:left w:val="single" w:sz="12"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９</w:t>
            </w:r>
          </w:p>
        </w:tc>
        <w:tc>
          <w:tcPr>
            <w:tcW w:w="3685" w:type="dxa"/>
            <w:tcBorders>
              <w:top w:val="single" w:sz="6" w:space="0" w:color="auto"/>
              <w:left w:val="single" w:sz="6" w:space="0" w:color="auto"/>
              <w:right w:val="single" w:sz="6" w:space="0" w:color="auto"/>
            </w:tcBorders>
          </w:tcPr>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□検証シート</w:t>
            </w:r>
          </w:p>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（５年研究授業　１８日）</w:t>
            </w:r>
          </w:p>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□ノート検証（体制、第３週）</w:t>
            </w:r>
          </w:p>
        </w:tc>
        <w:tc>
          <w:tcPr>
            <w:tcW w:w="708" w:type="dxa"/>
            <w:tcBorders>
              <w:top w:val="single" w:sz="6" w:space="0" w:color="auto"/>
              <w:left w:val="single" w:sz="6" w:space="0" w:color="auto"/>
              <w:right w:val="single" w:sz="6" w:space="0" w:color="auto"/>
            </w:tcBorders>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p>
        </w:tc>
        <w:tc>
          <w:tcPr>
            <w:tcW w:w="4536" w:type="dxa"/>
            <w:tcBorders>
              <w:top w:val="single" w:sz="6" w:space="0" w:color="auto"/>
              <w:left w:val="single" w:sz="6" w:space="0" w:color="auto"/>
              <w:right w:val="single" w:sz="12" w:space="0" w:color="auto"/>
            </w:tcBorders>
          </w:tcPr>
          <w:p w:rsidR="00E22F17" w:rsidRPr="00636C5D" w:rsidRDefault="00E22F17" w:rsidP="00910282">
            <w:pPr>
              <w:spacing w:line="240" w:lineRule="exact"/>
              <w:jc w:val="left"/>
              <w:rPr>
                <w:rFonts w:ascii="ＭＳ ゴシック" w:eastAsia="ＭＳ ゴシック" w:hAnsi="ＭＳ ゴシック" w:cs="Times New Roman"/>
                <w:color w:val="000000"/>
                <w:szCs w:val="21"/>
              </w:rPr>
            </w:pPr>
          </w:p>
        </w:tc>
      </w:tr>
      <w:tr w:rsidR="00E22F17" w:rsidRPr="00636C5D" w:rsidTr="00910282">
        <w:trPr>
          <w:cantSplit/>
          <w:trHeight w:val="851"/>
        </w:trPr>
        <w:tc>
          <w:tcPr>
            <w:tcW w:w="426" w:type="dxa"/>
            <w:tcBorders>
              <w:left w:val="single" w:sz="12" w:space="0" w:color="auto"/>
              <w:right w:val="single" w:sz="6" w:space="0" w:color="auto"/>
            </w:tcBorders>
            <w:vAlign w:val="center"/>
          </w:tcPr>
          <w:p w:rsidR="00E22F17" w:rsidRPr="00636C5D" w:rsidRDefault="00E22F17" w:rsidP="00910282">
            <w:pPr>
              <w:spacing w:line="240" w:lineRule="exac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10</w:t>
            </w:r>
          </w:p>
        </w:tc>
        <w:tc>
          <w:tcPr>
            <w:tcW w:w="3685" w:type="dxa"/>
            <w:tcBorders>
              <w:left w:val="single" w:sz="6" w:space="0" w:color="auto"/>
              <w:right w:val="single" w:sz="6" w:space="0" w:color="auto"/>
            </w:tcBorders>
          </w:tcPr>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□検証シート</w:t>
            </w:r>
          </w:p>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（５年研究授業）</w:t>
            </w:r>
          </w:p>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□ノート検証（体制、第３週）</w:t>
            </w:r>
          </w:p>
        </w:tc>
        <w:tc>
          <w:tcPr>
            <w:tcW w:w="708" w:type="dxa"/>
            <w:tcBorders>
              <w:left w:val="single" w:sz="6" w:space="0" w:color="auto"/>
              <w:right w:val="single" w:sz="6" w:space="0" w:color="auto"/>
            </w:tcBorders>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p>
        </w:tc>
        <w:tc>
          <w:tcPr>
            <w:tcW w:w="4536" w:type="dxa"/>
            <w:tcBorders>
              <w:left w:val="single" w:sz="6" w:space="0" w:color="auto"/>
              <w:bottom w:val="single" w:sz="4" w:space="0" w:color="auto"/>
              <w:right w:val="single" w:sz="12" w:space="0" w:color="auto"/>
            </w:tcBorders>
          </w:tcPr>
          <w:p w:rsidR="00E22F17" w:rsidRPr="00636C5D" w:rsidRDefault="00E22F17" w:rsidP="00910282">
            <w:pPr>
              <w:spacing w:line="240" w:lineRule="exact"/>
              <w:jc w:val="left"/>
              <w:rPr>
                <w:rFonts w:ascii="ＭＳ ゴシック" w:eastAsia="ＭＳ ゴシック" w:hAnsi="ＭＳ ゴシック" w:cs="Times New Roman"/>
                <w:color w:val="000000"/>
                <w:szCs w:val="21"/>
              </w:rPr>
            </w:pPr>
          </w:p>
        </w:tc>
      </w:tr>
      <w:tr w:rsidR="00E22F17" w:rsidRPr="00636C5D" w:rsidTr="00910282">
        <w:trPr>
          <w:cantSplit/>
          <w:trHeight w:val="851"/>
        </w:trPr>
        <w:tc>
          <w:tcPr>
            <w:tcW w:w="426" w:type="dxa"/>
            <w:tcBorders>
              <w:left w:val="single" w:sz="12" w:space="0" w:color="auto"/>
              <w:bottom w:val="single" w:sz="4"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11</w:t>
            </w:r>
          </w:p>
        </w:tc>
        <w:tc>
          <w:tcPr>
            <w:tcW w:w="3685" w:type="dxa"/>
            <w:tcBorders>
              <w:left w:val="single" w:sz="6" w:space="0" w:color="auto"/>
              <w:bottom w:val="single" w:sz="4" w:space="0" w:color="auto"/>
              <w:right w:val="single" w:sz="6" w:space="0" w:color="auto"/>
            </w:tcBorders>
          </w:tcPr>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□検証シート</w:t>
            </w:r>
          </w:p>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（１年、４年研究授業）</w:t>
            </w:r>
          </w:p>
          <w:p w:rsidR="00E22F17" w:rsidRPr="00636C5D" w:rsidRDefault="00E22F17" w:rsidP="00910282">
            <w:pPr>
              <w:spacing w:line="240" w:lineRule="exact"/>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□ノート検証（体制、第３週）</w:t>
            </w:r>
          </w:p>
        </w:tc>
        <w:tc>
          <w:tcPr>
            <w:tcW w:w="708" w:type="dxa"/>
            <w:tcBorders>
              <w:left w:val="single" w:sz="6" w:space="0" w:color="auto"/>
              <w:bottom w:val="single" w:sz="4" w:space="0" w:color="auto"/>
              <w:right w:val="single" w:sz="6" w:space="0" w:color="auto"/>
            </w:tcBorders>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p>
        </w:tc>
        <w:tc>
          <w:tcPr>
            <w:tcW w:w="4536" w:type="dxa"/>
            <w:tcBorders>
              <w:left w:val="single" w:sz="6" w:space="0" w:color="auto"/>
              <w:bottom w:val="single" w:sz="4" w:space="0" w:color="auto"/>
              <w:right w:val="single" w:sz="12" w:space="0" w:color="auto"/>
            </w:tcBorders>
          </w:tcPr>
          <w:p w:rsidR="00E22F17" w:rsidRPr="00636C5D" w:rsidRDefault="00E22F17" w:rsidP="00910282">
            <w:pPr>
              <w:spacing w:line="240" w:lineRule="exact"/>
              <w:jc w:val="left"/>
              <w:rPr>
                <w:rFonts w:ascii="ＭＳ ゴシック" w:eastAsia="ＭＳ ゴシック" w:hAnsi="ＭＳ ゴシック" w:cs="Times New Roman"/>
                <w:color w:val="000000"/>
                <w:szCs w:val="21"/>
              </w:rPr>
            </w:pPr>
          </w:p>
        </w:tc>
      </w:tr>
      <w:tr w:rsidR="00E22F17" w:rsidRPr="00636C5D" w:rsidTr="00910282">
        <w:trPr>
          <w:cantSplit/>
          <w:trHeight w:val="516"/>
        </w:trPr>
        <w:tc>
          <w:tcPr>
            <w:tcW w:w="426" w:type="dxa"/>
            <w:tcBorders>
              <w:left w:val="single" w:sz="12" w:space="0" w:color="auto"/>
              <w:bottom w:val="single" w:sz="12"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12</w:t>
            </w:r>
          </w:p>
        </w:tc>
        <w:tc>
          <w:tcPr>
            <w:tcW w:w="3685" w:type="dxa"/>
            <w:tcBorders>
              <w:left w:val="single" w:sz="6" w:space="0" w:color="auto"/>
              <w:bottom w:val="single" w:sz="12" w:space="0" w:color="auto"/>
              <w:right w:val="single" w:sz="6" w:space="0" w:color="auto"/>
            </w:tcBorders>
          </w:tcPr>
          <w:p w:rsidR="00E22F17" w:rsidRPr="00636C5D" w:rsidRDefault="00E22F17" w:rsidP="00910282">
            <w:pPr>
              <w:spacing w:line="240" w:lineRule="exact"/>
              <w:jc w:val="left"/>
              <w:rPr>
                <w:rFonts w:ascii="ＭＳ ゴシック" w:eastAsia="ＭＳ ゴシック" w:hAnsi="ＭＳ ゴシック" w:cs="Times New Roman"/>
                <w:sz w:val="22"/>
              </w:rPr>
            </w:pPr>
            <w:r w:rsidRPr="00636C5D">
              <w:rPr>
                <w:rFonts w:ascii="ＭＳ ゴシック" w:eastAsia="ＭＳ ゴシック" w:hAnsi="ＭＳ ゴシック" w:cs="Times New Roman" w:hint="eastAsia"/>
                <w:color w:val="000000"/>
                <w:szCs w:val="21"/>
              </w:rPr>
              <w:t>□児童アンケート（体制、第２週）</w:t>
            </w:r>
          </w:p>
          <w:p w:rsidR="00E22F17" w:rsidRPr="00636C5D" w:rsidRDefault="00E22F17" w:rsidP="00910282">
            <w:pPr>
              <w:spacing w:line="240" w:lineRule="exact"/>
              <w:jc w:val="left"/>
              <w:rPr>
                <w:rFonts w:ascii="ＭＳ ゴシック" w:eastAsia="ＭＳ ゴシック" w:hAnsi="ＭＳ ゴシック" w:cs="Times New Roman"/>
                <w:color w:val="000000"/>
                <w:szCs w:val="21"/>
              </w:rPr>
            </w:pPr>
          </w:p>
        </w:tc>
        <w:tc>
          <w:tcPr>
            <w:tcW w:w="708" w:type="dxa"/>
            <w:tcBorders>
              <w:left w:val="single" w:sz="6" w:space="0" w:color="auto"/>
              <w:bottom w:val="single" w:sz="12" w:space="0" w:color="auto"/>
              <w:right w:val="single" w:sz="6" w:space="0" w:color="auto"/>
            </w:tcBorders>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p>
        </w:tc>
        <w:tc>
          <w:tcPr>
            <w:tcW w:w="4536" w:type="dxa"/>
            <w:tcBorders>
              <w:left w:val="single" w:sz="6" w:space="0" w:color="auto"/>
              <w:bottom w:val="single" w:sz="12" w:space="0" w:color="auto"/>
              <w:right w:val="single" w:sz="12" w:space="0" w:color="auto"/>
            </w:tcBorders>
          </w:tcPr>
          <w:p w:rsidR="00E22F17" w:rsidRDefault="00E22F17" w:rsidP="00910282">
            <w:pPr>
              <w:spacing w:line="240" w:lineRule="exact"/>
              <w:jc w:val="left"/>
              <w:rPr>
                <w:rFonts w:ascii="ＭＳ ゴシック" w:eastAsia="ＭＳ ゴシック" w:hAnsi="ＭＳ ゴシック" w:cs="Times New Roman"/>
                <w:color w:val="000000"/>
                <w:szCs w:val="21"/>
              </w:rPr>
            </w:pPr>
          </w:p>
          <w:p w:rsidR="00E22F17" w:rsidRDefault="00E22F17" w:rsidP="00910282">
            <w:pPr>
              <w:spacing w:line="240" w:lineRule="exact"/>
              <w:jc w:val="left"/>
              <w:rPr>
                <w:rFonts w:ascii="ＭＳ ゴシック" w:eastAsia="ＭＳ ゴシック" w:hAnsi="ＭＳ ゴシック" w:cs="Times New Roman"/>
                <w:color w:val="000000"/>
                <w:szCs w:val="21"/>
              </w:rPr>
            </w:pPr>
          </w:p>
          <w:p w:rsidR="00E22F17" w:rsidRPr="00636C5D" w:rsidRDefault="00E22F17" w:rsidP="00910282">
            <w:pPr>
              <w:spacing w:line="240" w:lineRule="exact"/>
              <w:jc w:val="left"/>
              <w:rPr>
                <w:rFonts w:ascii="ＭＳ ゴシック" w:eastAsia="ＭＳ ゴシック" w:hAnsi="ＭＳ ゴシック" w:cs="Times New Roman"/>
                <w:color w:val="000000"/>
                <w:szCs w:val="21"/>
              </w:rPr>
            </w:pPr>
          </w:p>
        </w:tc>
      </w:tr>
    </w:tbl>
    <w:p w:rsidR="00E22F17" w:rsidRPr="00636C5D" w:rsidRDefault="00E22F17" w:rsidP="00E22F17">
      <w:pPr>
        <w:spacing w:line="240" w:lineRule="exact"/>
        <w:rPr>
          <w:rFonts w:ascii="ＭＳ ゴシック" w:eastAsia="ＭＳ ゴシック" w:hAnsi="ＭＳ ゴシック" w:cs="Times New Roman"/>
          <w:color w:val="000000"/>
          <w:sz w:val="24"/>
          <w:szCs w:val="24"/>
        </w:rPr>
      </w:pPr>
    </w:p>
    <w:p w:rsidR="00E22F17" w:rsidRPr="00636C5D" w:rsidRDefault="00E22F17" w:rsidP="00E22F17">
      <w:pPr>
        <w:spacing w:line="240" w:lineRule="exact"/>
        <w:rPr>
          <w:rFonts w:ascii="ＭＳ ゴシック" w:eastAsia="ＭＳ ゴシック" w:hAnsi="ＭＳ ゴシック" w:cs="Times New Roman"/>
          <w:color w:val="000000"/>
          <w:sz w:val="24"/>
          <w:szCs w:val="24"/>
        </w:rPr>
      </w:pPr>
    </w:p>
    <w:p w:rsidR="00E22F17" w:rsidRPr="00636C5D" w:rsidRDefault="00E22F17" w:rsidP="00E22F17">
      <w:pPr>
        <w:spacing w:line="240" w:lineRule="exact"/>
        <w:rPr>
          <w:rFonts w:ascii="ＭＳ ゴシック" w:eastAsia="ＭＳ ゴシック" w:hAnsi="ＭＳ ゴシック" w:cs="Times New Roman"/>
          <w:color w:val="000000"/>
          <w:sz w:val="24"/>
          <w:szCs w:val="24"/>
        </w:rPr>
      </w:pPr>
      <w:r w:rsidRPr="00636C5D">
        <w:rPr>
          <w:rFonts w:ascii="ＭＳ ゴシック" w:eastAsia="ＭＳ ゴシック" w:hAnsi="ＭＳ ゴシック" w:cs="Times New Roman" w:hint="eastAsia"/>
          <w:color w:val="000000"/>
          <w:sz w:val="24"/>
          <w:szCs w:val="24"/>
        </w:rPr>
        <w:t>２　基盤づくり</w:t>
      </w:r>
    </w:p>
    <w:tbl>
      <w:tblPr>
        <w:tblStyle w:val="1"/>
        <w:tblW w:w="0" w:type="auto"/>
        <w:tblInd w:w="250" w:type="dxa"/>
        <w:tblLook w:val="04A0" w:firstRow="1" w:lastRow="0" w:firstColumn="1" w:lastColumn="0" w:noHBand="0" w:noVBand="1"/>
      </w:tblPr>
      <w:tblGrid>
        <w:gridCol w:w="2003"/>
        <w:gridCol w:w="6237"/>
        <w:gridCol w:w="1118"/>
      </w:tblGrid>
      <w:tr w:rsidR="00E22F17" w:rsidRPr="00636C5D" w:rsidTr="00910282">
        <w:trPr>
          <w:cantSplit/>
          <w:trHeight w:val="177"/>
        </w:trPr>
        <w:tc>
          <w:tcPr>
            <w:tcW w:w="2003" w:type="dxa"/>
            <w:tcBorders>
              <w:top w:val="single" w:sz="12" w:space="0" w:color="auto"/>
              <w:left w:val="single" w:sz="12" w:space="0" w:color="auto"/>
              <w:bottom w:val="single" w:sz="6"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中期目標</w:t>
            </w:r>
          </w:p>
        </w:tc>
        <w:tc>
          <w:tcPr>
            <w:tcW w:w="6237" w:type="dxa"/>
            <w:tcBorders>
              <w:top w:val="single" w:sz="12" w:space="0" w:color="auto"/>
              <w:left w:val="single" w:sz="6" w:space="0" w:color="auto"/>
              <w:bottom w:val="single" w:sz="6" w:space="0" w:color="auto"/>
              <w:right w:val="single" w:sz="6"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具体的取組</w:t>
            </w:r>
          </w:p>
        </w:tc>
        <w:tc>
          <w:tcPr>
            <w:tcW w:w="1118" w:type="dxa"/>
            <w:tcBorders>
              <w:top w:val="single" w:sz="12" w:space="0" w:color="auto"/>
              <w:left w:val="single" w:sz="6" w:space="0" w:color="auto"/>
              <w:bottom w:val="single" w:sz="6" w:space="0" w:color="auto"/>
              <w:right w:val="single" w:sz="12"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評価</w:t>
            </w:r>
          </w:p>
        </w:tc>
      </w:tr>
      <w:tr w:rsidR="00E22F17" w:rsidRPr="00636C5D" w:rsidTr="00910282">
        <w:trPr>
          <w:cantSplit/>
          <w:trHeight w:val="1268"/>
        </w:trPr>
        <w:tc>
          <w:tcPr>
            <w:tcW w:w="2003" w:type="dxa"/>
            <w:tcBorders>
              <w:top w:val="single" w:sz="6" w:space="0" w:color="auto"/>
              <w:left w:val="single" w:sz="12" w:space="0" w:color="auto"/>
              <w:bottom w:val="single" w:sz="12" w:space="0" w:color="auto"/>
              <w:right w:val="single" w:sz="6" w:space="0" w:color="auto"/>
            </w:tcBorders>
          </w:tcPr>
          <w:p w:rsidR="00E22F17" w:rsidRPr="00636C5D" w:rsidRDefault="00E22F17" w:rsidP="00910282">
            <w:pPr>
              <w:spacing w:line="240" w:lineRule="exac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・条件に沿って自</w:t>
            </w:r>
          </w:p>
          <w:p w:rsidR="00E22F17" w:rsidRPr="00636C5D" w:rsidRDefault="00E22F17" w:rsidP="00910282">
            <w:pPr>
              <w:spacing w:line="240" w:lineRule="exact"/>
              <w:ind w:leftChars="100" w:left="210"/>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分の考えを書くことができる。</w:t>
            </w:r>
          </w:p>
          <w:p w:rsidR="00E22F17" w:rsidRPr="00636C5D" w:rsidRDefault="00E22F17" w:rsidP="00910282">
            <w:pPr>
              <w:spacing w:line="240" w:lineRule="exact"/>
              <w:ind w:left="210" w:hangingChars="100" w:hanging="210"/>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w:t>
            </w:r>
            <w:r w:rsidRPr="00636C5D">
              <w:rPr>
                <w:rFonts w:ascii="ＭＳ ゴシック" w:eastAsia="ＭＳ ゴシック" w:hAnsi="ＭＳ ゴシック" w:cs="Times New Roman" w:hint="eastAsia"/>
                <w:color w:val="FF0000"/>
                <w:szCs w:val="21"/>
              </w:rPr>
              <w:t>話をする人の方を見て、聴く。</w:t>
            </w:r>
          </w:p>
        </w:tc>
        <w:tc>
          <w:tcPr>
            <w:tcW w:w="6237" w:type="dxa"/>
            <w:tcBorders>
              <w:top w:val="single" w:sz="6" w:space="0" w:color="auto"/>
              <w:left w:val="single" w:sz="6" w:space="0" w:color="auto"/>
              <w:bottom w:val="single" w:sz="12" w:space="0" w:color="auto"/>
              <w:right w:val="single" w:sz="6" w:space="0" w:color="auto"/>
            </w:tcBorders>
          </w:tcPr>
          <w:p w:rsidR="00E22F17" w:rsidRPr="00636C5D" w:rsidRDefault="00E22F17" w:rsidP="00910282">
            <w:pPr>
              <w:spacing w:line="240" w:lineRule="exact"/>
              <w:ind w:left="210" w:rightChars="-117" w:right="-246"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・「条件設定を工夫した短作文の取組」を継続する。</w:t>
            </w:r>
          </w:p>
          <w:p w:rsidR="00E22F17" w:rsidRPr="00636C5D" w:rsidRDefault="00E22F17" w:rsidP="00910282">
            <w:pPr>
              <w:spacing w:line="240" w:lineRule="exact"/>
              <w:ind w:left="210" w:rightChars="-117" w:right="-246"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 xml:space="preserve">　　　　　　　　　　　　　（月に１回検証）</w:t>
            </w:r>
          </w:p>
          <w:p w:rsidR="00E22F17" w:rsidRPr="00636C5D" w:rsidRDefault="00E22F17" w:rsidP="00910282">
            <w:pPr>
              <w:spacing w:line="240" w:lineRule="exact"/>
              <w:ind w:left="210" w:rightChars="-117" w:right="-246" w:hangingChars="100" w:hanging="210"/>
              <w:jc w:val="left"/>
              <w:rPr>
                <w:rFonts w:ascii="ＭＳ ゴシック" w:eastAsia="ＭＳ ゴシック" w:hAnsi="ＭＳ ゴシック" w:cs="Times New Roman"/>
                <w:color w:val="000000"/>
                <w:szCs w:val="21"/>
              </w:rPr>
            </w:pPr>
            <w:r w:rsidRPr="00636C5D">
              <w:rPr>
                <w:rFonts w:ascii="ＭＳ ゴシック" w:eastAsia="ＭＳ ゴシック" w:hAnsi="ＭＳ ゴシック" w:cs="Times New Roman" w:hint="eastAsia"/>
                <w:color w:val="000000"/>
                <w:szCs w:val="21"/>
              </w:rPr>
              <w:t>・</w:t>
            </w:r>
            <w:r w:rsidRPr="00636C5D">
              <w:rPr>
                <w:rFonts w:ascii="ＭＳ ゴシック" w:eastAsia="ＭＳ ゴシック" w:hAnsi="ＭＳ ゴシック" w:cs="Times New Roman" w:hint="eastAsia"/>
                <w:color w:val="FF0000"/>
                <w:szCs w:val="21"/>
              </w:rPr>
              <w:t>スタディーマナーのうち、聴くことを最重点項目として取り組む。　　　　　　　　　　（研究授業７０％…前期６０％）</w:t>
            </w:r>
          </w:p>
        </w:tc>
        <w:tc>
          <w:tcPr>
            <w:tcW w:w="1118" w:type="dxa"/>
            <w:tcBorders>
              <w:top w:val="single" w:sz="6" w:space="0" w:color="auto"/>
              <w:left w:val="single" w:sz="6" w:space="0" w:color="auto"/>
              <w:bottom w:val="single" w:sz="12" w:space="0" w:color="auto"/>
              <w:right w:val="single" w:sz="12" w:space="0" w:color="auto"/>
            </w:tcBorders>
            <w:vAlign w:val="center"/>
          </w:tcPr>
          <w:p w:rsidR="00E22F17" w:rsidRPr="00636C5D" w:rsidRDefault="00E22F17" w:rsidP="00910282">
            <w:pPr>
              <w:spacing w:line="240" w:lineRule="exact"/>
              <w:jc w:val="center"/>
              <w:rPr>
                <w:rFonts w:ascii="ＭＳ ゴシック" w:eastAsia="ＭＳ ゴシック" w:hAnsi="ＭＳ ゴシック" w:cs="Times New Roman"/>
                <w:color w:val="000000"/>
                <w:szCs w:val="21"/>
              </w:rPr>
            </w:pPr>
          </w:p>
        </w:tc>
      </w:tr>
    </w:tbl>
    <w:p w:rsidR="00B60A16" w:rsidRPr="00E22F17" w:rsidRDefault="00E22F17">
      <w:pPr>
        <w:rPr>
          <w:rFonts w:hint="eastAsia"/>
        </w:rPr>
      </w:pPr>
      <w:bookmarkStart w:id="0" w:name="_GoBack"/>
      <w:bookmarkEnd w:id="0"/>
    </w:p>
    <w:sectPr w:rsidR="00B60A16" w:rsidRPr="00E22F17" w:rsidSect="00E22F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17"/>
    <w:rsid w:val="0041147D"/>
    <w:rsid w:val="007D706E"/>
    <w:rsid w:val="00E2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487C0"/>
  <w15:chartTrackingRefBased/>
  <w15:docId w15:val="{800157AB-D4C5-4BB7-8CB2-BC3AC394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E22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22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FUES012</dc:creator>
  <cp:keywords/>
  <dc:description/>
  <cp:lastModifiedBy>FUES012</cp:lastModifiedBy>
  <cp:revision>1</cp:revision>
  <dcterms:created xsi:type="dcterms:W3CDTF">2019-09-15T02:45:00Z</dcterms:created>
  <dcterms:modified xsi:type="dcterms:W3CDTF">2019-09-15T02:46:00Z</dcterms:modified>
</cp:coreProperties>
</file>