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40" w:firstLineChars="800"/>
        <w:rPr>
          <w:rFonts w:hint="default" w:ascii="ＭＳ 明朝" w:hAnsi="ＭＳ 明朝"/>
          <w:sz w:val="22"/>
        </w:rPr>
      </w:pPr>
      <w:r>
        <w:rPr>
          <w:rFonts w:hint="eastAsia" w:ascii="ＭＳ Ｐゴシック" w:hAnsi="ＭＳ Ｐゴシック" w:eastAsia="ＭＳ Ｐゴシック"/>
          <w:sz w:val="28"/>
        </w:rPr>
        <w:t>　　　令和４年度　　学校経営ビジョン　　　　</w:t>
      </w:r>
      <w:r>
        <w:rPr>
          <w:rFonts w:hint="eastAsia" w:ascii="ＭＳ 明朝" w:hAnsi="ＭＳ 明朝"/>
          <w:sz w:val="22"/>
        </w:rPr>
        <w:t>能美市立宮竹小学校</w:t>
      </w:r>
    </w:p>
    <w:p>
      <w:pPr>
        <w:pStyle w:val="0"/>
        <w:spacing w:line="280" w:lineRule="exact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１　経営理念</w:t>
      </w:r>
    </w:p>
    <w:p>
      <w:pPr>
        <w:pStyle w:val="0"/>
        <w:overflowPunct w:val="0"/>
        <w:ind w:left="220" w:leftChars="105" w:firstLine="220" w:firstLineChars="100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「宮っ子の未来のために」</w:t>
      </w:r>
      <w:r>
        <w:rPr>
          <w:rFonts w:hint="eastAsia" w:ascii="ＭＳ 明朝" w:hAnsi="ＭＳ 明朝"/>
          <w:color w:val="000000"/>
          <w:kern w:val="0"/>
          <w:sz w:val="22"/>
        </w:rPr>
        <w:t>をモットーに、校長の経営方針を全体で共有し、主任を中心とした協力・協働の組織的学校運営により学校の使命を果たし、家庭・地域から一層信頼される学校を目指す。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そのために、常に、改革意識を持って学校教育全体の向上を図るとともに、日々の教育指導や学校研究等を教職研修の場と捉え、計画的・継続的に行い教員の資質・能力の向上を図る。</w:t>
      </w:r>
    </w:p>
    <w:p>
      <w:pPr>
        <w:pStyle w:val="0"/>
        <w:overflowPunct w:val="0"/>
        <w:spacing w:line="200" w:lineRule="exact"/>
        <w:ind w:firstLine="220" w:firstLineChars="100"/>
        <w:jc w:val="center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/>
        </w:rPr>
        <w:pict>
          <v:rect id="_x0000_s1026" style="mso-wrap-distance-right:16pt;mso-wrap-distance-bottom:0pt;margin-top:6.25pt;mso-position-vertical-relative:text;mso-position-horizontal-relative:text;position:absolute;height:68.05pt;mso-wrap-distance-top:0pt;width:492.05pt;mso-wrap-distance-left:16pt;margin-left:0.25pt;z-index:4;" o:allowincell="t" o:allowoverlap="t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overflowPunct w:val="0"/>
        <w:ind w:leftChars="0" w:firstLine="0" w:firstLineChars="0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＜宮竹小学校が提供するもの＞</w:t>
      </w:r>
    </w:p>
    <w:p>
      <w:pPr>
        <w:pStyle w:val="0"/>
        <w:overflowPunct w:val="0"/>
        <w:ind w:leftChars="0" w:firstLine="0" w:firstLineChars="0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・児童には　　　　　「向上」と「喜び」　　　＝学びがい～学ぶ厳しさと楽しさ、やり切る強さ</w:t>
      </w:r>
    </w:p>
    <w:p>
      <w:pPr>
        <w:pStyle w:val="0"/>
        <w:overflowPunct w:val="0"/>
        <w:ind w:leftChars="0" w:firstLine="0" w:firstLineChars="0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・保護者・地域には　「安心・安全」と「信頼」を＝頼りがい～みやつこを育てる協働体・基盤</w:t>
      </w:r>
    </w:p>
    <w:p>
      <w:pPr>
        <w:pStyle w:val="0"/>
        <w:spacing w:line="280" w:lineRule="exact"/>
        <w:ind w:leftChars="0" w:firstLine="0" w:firstLineChars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・教職員には　　　　「責任・自覚」と「誇り」を＝働きがい～組織として稼働し成果を上げる</w:t>
      </w:r>
    </w:p>
    <w:p>
      <w:pPr>
        <w:pStyle w:val="0"/>
        <w:spacing w:line="240" w:lineRule="exact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spacing w:line="280" w:lineRule="exact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２　校　訓</w:t>
      </w:r>
    </w:p>
    <w:p>
      <w:pPr>
        <w:pStyle w:val="0"/>
        <w:spacing w:line="280" w:lineRule="exact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</w:t>
      </w:r>
      <w:r>
        <w:rPr>
          <w:rFonts w:hint="eastAsia" w:ascii="ＭＳ ゴシック" w:hAnsi="ＭＳ ゴシック" w:eastAsia="ＭＳ ゴシック"/>
          <w:sz w:val="22"/>
        </w:rPr>
        <w:t>至誠　勇気　自治</w:t>
      </w:r>
      <w:r>
        <w:rPr>
          <w:rFonts w:hint="eastAsia" w:ascii="ＭＳ 明朝" w:hAnsi="ＭＳ 明朝"/>
          <w:sz w:val="22"/>
        </w:rPr>
        <w:t>」（大正</w:t>
      </w:r>
      <w:r>
        <w:rPr>
          <w:rFonts w:hint="default" w:ascii="ＭＳ 明朝" w:hAnsi="ＭＳ 明朝"/>
          <w:sz w:val="22"/>
        </w:rPr>
        <w:t>4</w:t>
      </w:r>
      <w:r>
        <w:rPr>
          <w:rFonts w:hint="eastAsia" w:ascii="ＭＳ 明朝" w:hAnsi="ＭＳ 明朝"/>
          <w:sz w:val="22"/>
        </w:rPr>
        <w:t>年校歌制定より）</w:t>
      </w:r>
    </w:p>
    <w:p>
      <w:pPr>
        <w:pStyle w:val="0"/>
        <w:spacing w:line="280" w:lineRule="exact"/>
        <w:ind w:left="716" w:leftChars="236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・「至誠」は、誠を尽くすこと。人として当たり前の思いやりの心や行動を身につけること。</w:t>
      </w:r>
    </w:p>
    <w:p>
      <w:pPr>
        <w:pStyle w:val="0"/>
        <w:spacing w:line="280" w:lineRule="exact"/>
        <w:ind w:left="496" w:leftChars="236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・「勇気」は、すべての人の前に拡がる可能性・未来に向かい、自分を信じて挑戦する精神。</w:t>
      </w:r>
    </w:p>
    <w:p>
      <w:pPr>
        <w:pStyle w:val="0"/>
        <w:spacing w:line="280" w:lineRule="exact"/>
        <w:ind w:left="496" w:leftChars="236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明朝" w:hAnsi="ＭＳ 明朝"/>
          <w:sz w:val="22"/>
        </w:rPr>
        <w:t>・「自治」は、自分自身と向き合い自分を見つめながら、よりよい生き方を切り開く逞しさ。</w:t>
      </w:r>
    </w:p>
    <w:p>
      <w:pPr>
        <w:pStyle w:val="0"/>
        <w:spacing w:line="240" w:lineRule="exact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spacing w:line="280" w:lineRule="exact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３　教育目標</w:t>
      </w:r>
    </w:p>
    <w:p>
      <w:pPr>
        <w:pStyle w:val="0"/>
        <w:spacing w:line="280" w:lineRule="exact"/>
        <w:ind w:left="210" w:leftChars="100" w:firstLine="330" w:firstLineChars="15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「</w:t>
      </w:r>
      <w:r>
        <w:rPr>
          <w:rFonts w:hint="eastAsia" w:ascii="ＭＳ Ｐゴシック" w:hAnsi="ＭＳ Ｐゴシック" w:eastAsia="ＭＳ Ｐゴシック"/>
          <w:sz w:val="22"/>
          <w:u w:val="none" w:color="auto"/>
        </w:rPr>
        <w:t>志を持って、</w:t>
      </w:r>
      <w:r>
        <w:rPr>
          <w:rFonts w:hint="eastAsia" w:ascii="ＭＳ Ｐゴシック" w:hAnsi="ＭＳ Ｐゴシック" w:eastAsia="ＭＳ Ｐゴシック"/>
          <w:sz w:val="22"/>
        </w:rPr>
        <w:t>知性、感性、創造性を磨き、</w:t>
      </w:r>
    </w:p>
    <w:p>
      <w:pPr>
        <w:pStyle w:val="0"/>
        <w:spacing w:line="280" w:lineRule="exact"/>
        <w:ind w:left="210" w:leftChars="100" w:firstLine="2420" w:firstLineChars="1100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2"/>
        </w:rPr>
        <w:t>粘り強く学び続ける『考動』力のある児童の育成」</w:t>
      </w:r>
    </w:p>
    <w:p>
      <w:pPr>
        <w:pStyle w:val="0"/>
        <w:spacing w:line="280" w:lineRule="exact"/>
        <w:ind w:left="210" w:leftChars="100" w:firstLine="1820" w:firstLineChars="650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spacing w:line="280" w:lineRule="exac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8"/>
        </w:rPr>
        <w:t>４　教育目標の具現化＝</w:t>
      </w:r>
      <w:r>
        <w:rPr>
          <w:rFonts w:hint="eastAsia" w:ascii="ＭＳ Ｐゴシック" w:hAnsi="ＭＳ Ｐゴシック" w:eastAsia="ＭＳ Ｐゴシック"/>
          <w:b w:val="1"/>
          <w:color w:val="FF0000"/>
          <w:sz w:val="28"/>
        </w:rPr>
        <w:t>「レジリエンス体験による「学力」（</w:t>
      </w:r>
      <w:r>
        <w:rPr>
          <w:rFonts w:hint="eastAsia" w:ascii="ＭＳ Ｐゴシック" w:hAnsi="ＭＳ Ｐゴシック" w:eastAsia="ＭＳ Ｐゴシック"/>
          <w:b w:val="1"/>
          <w:color w:val="FF0000"/>
          <w:sz w:val="28"/>
        </w:rPr>
        <w:t>3</w:t>
      </w:r>
      <w:r>
        <w:rPr>
          <w:rFonts w:hint="eastAsia" w:ascii="ＭＳ Ｐゴシック" w:hAnsi="ＭＳ Ｐゴシック" w:eastAsia="ＭＳ Ｐゴシック"/>
          <w:b w:val="1"/>
          <w:color w:val="FF0000"/>
          <w:sz w:val="28"/>
        </w:rPr>
        <w:t>要素）の向上</w:t>
      </w:r>
    </w:p>
    <w:p>
      <w:pPr>
        <w:pStyle w:val="0"/>
        <w:spacing w:line="1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（１）めざす学校の姿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・誰もが大切にされ学ぶ喜びが実感できる　登校したくなる学校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・生涯にわたり能動的な学びを展開し　成長する力を育む学校</w:t>
      </w:r>
    </w:p>
    <w:p>
      <w:pPr>
        <w:pStyle w:val="0"/>
        <w:spacing w:line="280" w:lineRule="exact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・家庭・地域と協力して創る「地域の誇り」となる学校</w:t>
      </w:r>
    </w:p>
    <w:p>
      <w:pPr>
        <w:pStyle w:val="0"/>
        <w:spacing w:line="1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ゴシック" w:hAnsi="ＭＳ ゴシック" w:eastAsia="ＭＳ ゴシック"/>
          <w:b w:val="1"/>
          <w:color w:val="FF0000"/>
          <w:sz w:val="22"/>
        </w:rPr>
      </w:pPr>
      <w:r>
        <w:rPr>
          <w:rFonts w:hint="eastAsia" w:ascii="ＭＳ 明朝" w:hAnsi="ＭＳ 明朝"/>
          <w:sz w:val="22"/>
        </w:rPr>
        <w:t>（２）めざす教師の姿　</w:t>
      </w:r>
      <w:r>
        <w:rPr>
          <w:rFonts w:hint="eastAsia" w:ascii="AR P丸ゴシック体E" w:hAnsi="AR P丸ゴシック体E" w:eastAsia="AR P丸ゴシック体E"/>
          <w:b w:val="0"/>
          <w:color w:val="FF0000"/>
          <w:sz w:val="24"/>
        </w:rPr>
        <w:t>＜</w:t>
      </w:r>
      <w:r>
        <w:rPr>
          <w:rFonts w:hint="eastAsia" w:ascii="AR P丸ゴシック体E" w:hAnsi="AR P丸ゴシック体E" w:eastAsia="AR P丸ゴシック体E"/>
          <w:b w:val="0"/>
          <w:color w:val="FF0000"/>
          <w:kern w:val="0"/>
          <w:sz w:val="24"/>
        </w:rPr>
        <w:t>情報共有・共通理解・共通実践の徹底</w:t>
      </w:r>
      <w:r>
        <w:rPr>
          <w:rFonts w:hint="eastAsia" w:ascii="AR P丸ゴシック体E" w:hAnsi="AR P丸ゴシック体E" w:eastAsia="AR P丸ゴシック体E"/>
          <w:b w:val="0"/>
          <w:color w:val="FF0000"/>
          <w:sz w:val="24"/>
        </w:rPr>
        <w:t>＞</w:t>
      </w:r>
      <w:r>
        <w:rPr>
          <w:rFonts w:hint="eastAsia" w:ascii="AR P丸ゴシック体E" w:hAnsi="AR P丸ゴシック体E" w:eastAsia="AR P丸ゴシック体E"/>
          <w:b w:val="0"/>
          <w:color w:val="FF0000"/>
          <w:sz w:val="24"/>
        </w:rPr>
        <w:t xml:space="preserve"> </w:t>
      </w:r>
    </w:p>
    <w:p>
      <w:pPr>
        <w:pStyle w:val="0"/>
        <w:spacing w:line="280" w:lineRule="exact"/>
        <w:ind w:firstLine="440" w:firstLineChars="200"/>
        <w:rPr>
          <w:rFonts w:hint="eastAsia" w:ascii="ＭＳ Ｐゴシック" w:hAnsi="ＭＳ Ｐゴシック" w:eastAsia="ＭＳ Ｐゴシック"/>
          <w:color w:val="000000"/>
          <w:kern w:val="0"/>
          <w:sz w:val="22"/>
        </w:rPr>
      </w:pPr>
      <w:r>
        <w:rPr>
          <w:rFonts w:hint="eastAsia" w:ascii="ＭＳ Ｐゴシック" w:hAnsi="ＭＳ Ｐゴシック" w:eastAsia="ＭＳ Ｐゴシック"/>
          <w:color w:val="000000"/>
          <w:kern w:val="0"/>
          <w:sz w:val="22"/>
          <w:u w:val="single" w:color="auto"/>
        </w:rPr>
        <w:t>子どもの心に未来を生き抜く灯をともす教職員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・学校経営計画を理解し、その実現のために組織的な学校運営に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積極的に参画</w:t>
      </w:r>
      <w:r>
        <w:rPr>
          <w:rFonts w:hint="eastAsia" w:ascii="ＭＳ 明朝" w:hAnsi="ＭＳ 明朝"/>
          <w:color w:val="000000"/>
          <w:kern w:val="0"/>
          <w:sz w:val="22"/>
        </w:rPr>
        <w:t>する職員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・子ども一人一人を理解し育成する使命感を持つ。そのために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自己研鑽・切磋琢磨</w:t>
      </w:r>
      <w:r>
        <w:rPr>
          <w:rFonts w:hint="eastAsia" w:ascii="ＭＳ 明朝" w:hAnsi="ＭＳ 明朝"/>
          <w:color w:val="000000"/>
          <w:kern w:val="0"/>
          <w:sz w:val="22"/>
        </w:rPr>
        <w:t>する職員　　　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・ワークライフバランスの取組の推進</w:t>
      </w:r>
    </w:p>
    <w:p>
      <w:pPr>
        <w:pStyle w:val="0"/>
        <w:spacing w:line="280" w:lineRule="exact"/>
        <w:ind w:firstLine="440" w:firstLineChars="20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豊かな教養・温かな人間関係：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笑顔のある職場</w:t>
      </w:r>
    </w:p>
    <w:p>
      <w:pPr>
        <w:pStyle w:val="0"/>
        <w:spacing w:line="1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（３）めざす児童の姿　　　　　　　　</w:t>
      </w:r>
    </w:p>
    <w:p>
      <w:pPr>
        <w:pStyle w:val="0"/>
        <w:spacing w:line="280" w:lineRule="exact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7" style="margin-top:0.65pt;mso-position-vertical-relative:text;mso-position-horizontal-relative:text;position:absolute;height:75.75pt;width:143.25pt;margin-left:371.55pt;z-index:2;" o:allowincell="t" filled="t" stroked="t" o:spt="77" type="#_x0000_t77" adj="3345,,2595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 w:ascii="AR丸ゴシック体E" w:hAnsi="AR丸ゴシック体E" w:eastAsia="AR丸ゴシック体E"/>
                      <w:color w:val="FF0000"/>
                    </w:rPr>
                  </w:pPr>
                  <w:r>
                    <w:rPr>
                      <w:rFonts w:hint="eastAsia" w:ascii="AR丸ゴシック体E" w:hAnsi="AR丸ゴシック体E" w:eastAsia="AR丸ゴシック体E"/>
                      <w:color w:val="FF0000"/>
                    </w:rPr>
                    <w:t>３つの「み」</w:t>
                  </w:r>
                </w:p>
                <w:p>
                  <w:pPr>
                    <w:pStyle w:val="0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一人一人を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・みつめ・みつける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・みとめる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default"/>
                    </w:rPr>
                  </w:pPr>
                  <w:r>
                    <w:rPr>
                      <w:rFonts w:hint="eastAsia"/>
                      <w:color w:val="FF0000"/>
                    </w:rPr>
                    <w:t>・みがきあげる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タフでポジティブなチャレンジャー！ふるさと大好き　元気な宮っ子</w:t>
      </w:r>
    </w:p>
    <w:p>
      <w:pPr>
        <w:pStyle w:val="0"/>
        <w:spacing w:line="280" w:lineRule="exact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ゴシック" w:hAnsi="ＭＳ ゴシック" w:eastAsia="ＭＳ ゴシック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ゴシック" w:hAnsi="ＭＳ ゴシック" w:eastAsia="ＭＳ ゴシック"/>
          <w:sz w:val="22"/>
        </w:rPr>
        <w:instrText>み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2"/>
        </w:rPr>
        <w:t>ずから考え取り組む子　　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ゴシック" w:hAnsi="ＭＳ ゴシック" w:eastAsia="ＭＳ ゴシック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ゴシック" w:hAnsi="ＭＳ ゴシック" w:eastAsia="ＭＳ ゴシック"/>
          <w:sz w:val="22"/>
        </w:rPr>
        <w:instrText>や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2"/>
        </w:rPr>
        <w:t>さしく思いやる子　　　　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ゴシック" w:hAnsi="ＭＳ ゴシック" w:eastAsia="ＭＳ ゴシック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ゴシック" w:hAnsi="ＭＳ ゴシック" w:eastAsia="ＭＳ ゴシック"/>
          <w:sz w:val="22"/>
        </w:rPr>
        <w:instrText>つ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2"/>
        </w:rPr>
        <w:t>ながりを大切にする子　　　　　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ゴシック" w:hAnsi="ＭＳ ゴシック" w:eastAsia="ＭＳ ゴシック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ゴシック" w:hAnsi="ＭＳ ゴシック" w:eastAsia="ＭＳ ゴシック"/>
          <w:sz w:val="22"/>
        </w:rPr>
        <w:instrText>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2"/>
        </w:rPr>
        <w:t>ころと体を鍛えやりぬく子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（４）児童の行動目標：</w:t>
      </w:r>
    </w:p>
    <w:p>
      <w:pPr>
        <w:pStyle w:val="0"/>
        <w:spacing w:line="280" w:lineRule="exact"/>
        <w:ind w:firstLine="440" w:firstLineChars="200"/>
        <w:rPr>
          <w:rFonts w:hint="eastAsia" w:ascii="ＭＳ ゴシック" w:hAnsi="ＭＳ ゴシック" w:eastAsia="ＭＳ ゴシック"/>
          <w:b w:val="1"/>
          <w:color w:val="FF000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「タフでポジティブなチャレンジャー」になるために　あきらめずに・やり切る子になろう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b w:val="1"/>
          <w:color w:val="FF0000"/>
          <w:sz w:val="22"/>
        </w:rPr>
      </w:pPr>
      <w:r>
        <w:rPr>
          <w:rFonts w:hint="eastAsia" w:ascii="ＭＳ 明朝" w:hAnsi="ＭＳ 明朝"/>
          <w:b w:val="1"/>
          <w:color w:val="FF0000"/>
          <w:sz w:val="22"/>
        </w:rPr>
        <w:t>　　　＜宮っ子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エイト＞</w:t>
      </w:r>
    </w:p>
    <w:p>
      <w:pPr>
        <w:pStyle w:val="0"/>
        <w:spacing w:line="280" w:lineRule="exact"/>
        <w:ind w:firstLine="880" w:firstLineChars="400"/>
        <w:rPr>
          <w:rFonts w:hint="eastAsia" w:ascii="ＭＳ ゴシック" w:hAnsi="ＭＳ ゴシック" w:eastAsia="ＭＳ ゴシック"/>
          <w:b w:val="1"/>
          <w:color w:val="FF000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①　明るいあいさつや返事をする　　　　②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「ありがとう」感謝を伝える　</w:t>
      </w:r>
    </w:p>
    <w:p>
      <w:pPr>
        <w:pStyle w:val="0"/>
        <w:spacing w:line="280" w:lineRule="exact"/>
        <w:ind w:firstLine="880" w:firstLineChars="400"/>
        <w:rPr>
          <w:rFonts w:hint="eastAsia" w:ascii="ＭＳ ゴシック" w:hAnsi="ＭＳ ゴシック" w:eastAsia="ＭＳ ゴシック"/>
          <w:b w:val="1"/>
          <w:color w:val="FF000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③　時間を守る　　　　　　　　　　　　④　みんなで確認したきまりを守る</w:t>
      </w:r>
    </w:p>
    <w:p>
      <w:pPr>
        <w:pStyle w:val="0"/>
        <w:spacing w:line="280" w:lineRule="exact"/>
        <w:ind w:firstLine="880" w:firstLineChars="400"/>
        <w:rPr>
          <w:rFonts w:hint="eastAsia" w:ascii="ＭＳ ゴシック" w:hAnsi="ＭＳ ゴシック" w:eastAsia="ＭＳ ゴシック"/>
          <w:b w:val="1"/>
          <w:color w:val="FF000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⑤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整理・整頓、早めの準備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　　　　　⑥　最後まで「聴く」「話す」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 xml:space="preserve">   </w:t>
      </w:r>
    </w:p>
    <w:p>
      <w:pPr>
        <w:pStyle w:val="0"/>
        <w:spacing w:line="280" w:lineRule="exact"/>
        <w:ind w:firstLine="880" w:firstLineChars="400"/>
        <w:rPr>
          <w:rFonts w:hint="eastAsia" w:ascii="ＭＳ ゴシック" w:hAnsi="ＭＳ ゴシック" w:eastAsia="ＭＳ ゴシック"/>
          <w:b w:val="1"/>
          <w:color w:val="FF000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⑦　失敗は成功のもと　　　　　　　　　⑧　認め合う・磨き合う</w:t>
      </w:r>
    </w:p>
    <w:p>
      <w:pPr>
        <w:pStyle w:val="0"/>
        <w:spacing w:line="280" w:lineRule="exact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　　　　　　　　</w:t>
      </w:r>
    </w:p>
    <w:p>
      <w:pPr>
        <w:pStyle w:val="0"/>
        <w:spacing w:line="280" w:lineRule="exact"/>
        <w:ind w:firstLine="880" w:firstLineChars="400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spacing w:line="280" w:lineRule="exact"/>
        <w:ind w:firstLine="880" w:firstLineChars="400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　　　　　　　　　　　　　　　　　　　　　　　　　　　　　　　　</w:t>
      </w:r>
    </w:p>
    <w:p>
      <w:pPr>
        <w:pStyle w:val="0"/>
        <w:spacing w:line="280" w:lineRule="exact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５　今年度の重点目標と方策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（１）組織的な学校運営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＜チーム学校の推進＞</w:t>
      </w:r>
    </w:p>
    <w:p>
      <w:pPr>
        <w:pStyle w:val="0"/>
        <w:spacing w:line="280" w:lineRule="exact"/>
        <w:ind w:left="640" w:leftChars="200" w:hanging="220" w:hanging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①　各部会の機能化と充実→共通理解・共通実践・教師の学び合い→　組織的・機動的な学校運営の推進</w:t>
      </w:r>
    </w:p>
    <w:p>
      <w:pPr>
        <w:pStyle w:val="0"/>
        <w:spacing w:line="280" w:lineRule="exact"/>
        <w:ind w:left="640" w:leftChars="200" w:hanging="220" w:hanging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②　目標を共有して連携・協働する「チーム学校」の実働化→　諸課題の未然防止・早期解決につなげる「報連相」　</w:t>
      </w:r>
    </w:p>
    <w:p>
      <w:pPr>
        <w:pStyle w:val="0"/>
        <w:spacing w:line="280" w:lineRule="exact"/>
        <w:ind w:left="630" w:leftChars="300"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AR P丸ゴシック体E" w:hAnsi="AR P丸ゴシック体E" w:eastAsia="AR P丸ゴシック体E"/>
          <w:sz w:val="22"/>
        </w:rPr>
        <w:t>各取組・行事で「目指す児童の姿」と方法を具体的に共有する＝「みやつこ」の実現</w:t>
      </w:r>
    </w:p>
    <w:p>
      <w:pPr>
        <w:pStyle w:val="0"/>
        <w:spacing w:line="280" w:lineRule="exact"/>
        <w:ind w:left="640" w:leftChars="200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③　明快な方向付けによる「働きがい」のある職場づくり→　効果的な働き方改革の推進</w:t>
      </w:r>
    </w:p>
    <w:p>
      <w:pPr>
        <w:pStyle w:val="0"/>
        <w:spacing w:line="280" w:lineRule="exact"/>
        <w:ind w:left="640" w:leftChars="200" w:hanging="220" w:hangingChars="100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/>
          <w:color w:val="0070C0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（２）</w:t>
      </w:r>
      <w:r>
        <w:rPr>
          <w:rFonts w:hint="eastAsia" w:ascii="ＭＳ ゴシック" w:hAnsi="ＭＳ ゴシック" w:eastAsia="ＭＳ ゴシック"/>
          <w:b w:val="1"/>
          <w:sz w:val="22"/>
          <w:bdr w:val="single" w:color="auto" w:sz="4" w:space="0"/>
        </w:rPr>
        <w:t>知</w:t>
      </w:r>
      <w:r>
        <w:rPr>
          <w:rFonts w:hint="eastAsia" w:ascii="ＭＳ ゴシック" w:hAnsi="ＭＳ ゴシック" w:eastAsia="ＭＳ ゴシック"/>
          <w:sz w:val="22"/>
        </w:rPr>
        <w:t>　確かな学力を育む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＜主体的・協働的で深い学びの実現、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GIGA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スクール構想の推進＞</w:t>
      </w:r>
    </w:p>
    <w:p>
      <w:pPr>
        <w:pStyle w:val="0"/>
        <w:spacing w:line="280" w:lineRule="exact"/>
        <w:rPr>
          <w:rFonts w:hint="default" w:ascii="ＭＳ 明朝" w:hAnsi="ＭＳ 明朝"/>
          <w:color w:val="0070C0"/>
          <w:sz w:val="22"/>
        </w:rPr>
      </w:pP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〇　確実なねらいの達成につながる日々の授業改善、新たな課題への「探究心」の育成</w:t>
      </w: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　・　系統的・組織的で実効的な教科研究の</w:t>
      </w:r>
      <w:r>
        <w:rPr>
          <w:rFonts w:hint="eastAsia"/>
          <w:sz w:val="22"/>
        </w:rPr>
        <w:t>PDCA</w:t>
      </w:r>
      <w:r>
        <w:rPr>
          <w:rFonts w:hint="eastAsia"/>
          <w:sz w:val="22"/>
        </w:rPr>
        <w:t>による積み上げ</w:t>
      </w: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　・　</w:t>
      </w:r>
      <w:r>
        <w:rPr>
          <w:rFonts w:hint="eastAsia"/>
          <w:sz w:val="22"/>
        </w:rPr>
        <w:t>GIGA</w:t>
      </w:r>
      <w:r>
        <w:rPr>
          <w:rFonts w:hint="eastAsia"/>
          <w:sz w:val="22"/>
        </w:rPr>
        <w:t>スクール構想の推進による学びの実感・学力の向上</w:t>
      </w:r>
    </w:p>
    <w:p>
      <w:pPr>
        <w:pStyle w:val="0"/>
        <w:spacing w:line="280" w:lineRule="exact"/>
        <w:ind w:left="1122" w:leftChars="220" w:hanging="660" w:hangingChars="3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・　「みやっこシステム」の充実による「知識・技能」の確実な習得　（朝学習から家庭学習までの連結）</w:t>
      </w:r>
    </w:p>
    <w:p>
      <w:pPr>
        <w:pStyle w:val="0"/>
        <w:spacing w:line="280" w:lineRule="exact"/>
        <w:ind w:left="1122" w:leftChars="22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</w:t>
      </w:r>
      <w:r>
        <w:rPr>
          <w:rFonts w:hint="eastAsia" w:ascii="ＭＳ ゴシック" w:hAnsi="ＭＳ ゴシック" w:eastAsia="ＭＳ ゴシック"/>
          <w:sz w:val="22"/>
        </w:rPr>
        <w:t>３）</w:t>
      </w:r>
      <w:r>
        <w:rPr>
          <w:rFonts w:hint="eastAsia" w:ascii="ＭＳ ゴシック" w:hAnsi="ＭＳ ゴシック" w:eastAsia="ＭＳ ゴシック"/>
          <w:b w:val="1"/>
          <w:sz w:val="22"/>
          <w:bdr w:val="single" w:color="auto" w:sz="4" w:space="0"/>
        </w:rPr>
        <w:t>徳</w:t>
      </w:r>
      <w:r>
        <w:rPr>
          <w:rFonts w:hint="eastAsia" w:ascii="ＭＳ ゴシック" w:hAnsi="ＭＳ ゴシック" w:eastAsia="ＭＳ ゴシック"/>
          <w:sz w:val="22"/>
        </w:rPr>
        <w:t>　豊かな人間性を育む　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＜自治的活動の推進と心の醸成＞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ind w:left="640" w:leftChars="2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〇　「生徒指導の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機能」の実働による「みやつこ」ハートの育成</w:t>
      </w:r>
    </w:p>
    <w:p>
      <w:pPr>
        <w:pStyle w:val="0"/>
        <w:spacing w:line="280" w:lineRule="exact"/>
        <w:ind w:left="860" w:leftChars="20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　・　子ども一人一人の変容</w:t>
      </w:r>
      <w:r>
        <w:rPr>
          <w:rFonts w:hint="eastAsia"/>
          <w:sz w:val="22"/>
        </w:rPr>
        <w:t>(up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down)</w:t>
      </w:r>
      <w:r>
        <w:rPr>
          <w:rFonts w:hint="eastAsia"/>
          <w:sz w:val="22"/>
        </w:rPr>
        <w:t>を見逃さない組織的な３つの「み」（みつめる・みとめる・みがきあげる）</w:t>
      </w:r>
    </w:p>
    <w:p>
      <w:pPr>
        <w:pStyle w:val="0"/>
        <w:spacing w:line="280" w:lineRule="exact"/>
        <w:ind w:left="640" w:leftChars="2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・　特別活動を中心とした自治的活動・交流活動の工夫による集団づくり</w:t>
      </w:r>
    </w:p>
    <w:p>
      <w:pPr>
        <w:pStyle w:val="0"/>
        <w:spacing w:line="280" w:lineRule="exact"/>
        <w:ind w:left="640" w:leftChars="200" w:hanging="220" w:hanging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・　道徳教育の充実による豊かな感性・社会性の育成</w:t>
      </w:r>
    </w:p>
    <w:p>
      <w:pPr>
        <w:pStyle w:val="0"/>
        <w:spacing w:line="280" w:lineRule="exact"/>
        <w:ind w:left="640" w:leftChars="200" w:hanging="220" w:hanging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　　　　　　　　　　　　　　　　　　　　　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（４）</w:t>
      </w:r>
      <w:r>
        <w:rPr>
          <w:rFonts w:hint="eastAsia" w:ascii="ＭＳ ゴシック" w:hAnsi="ＭＳ ゴシック" w:eastAsia="ＭＳ ゴシック"/>
          <w:b w:val="1"/>
          <w:sz w:val="22"/>
          <w:bdr w:val="single" w:color="auto" w:sz="4" w:space="0"/>
        </w:rPr>
        <w:t>体</w:t>
      </w:r>
      <w:r>
        <w:rPr>
          <w:rFonts w:hint="eastAsia" w:ascii="ＭＳ ゴシック" w:hAnsi="ＭＳ ゴシック" w:eastAsia="ＭＳ ゴシック"/>
          <w:sz w:val="22"/>
        </w:rPr>
        <w:t>　心身の健康を育む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＜生活習慣の向上＞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〇　個々が目標をもち達成感と意欲を実感できる体育の授業づくりと「１校１プラン」の推進</w:t>
      </w: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〇　望ましい生活習慣・健康保持のための学校・家庭・地域の連携・協働</w:t>
      </w:r>
    </w:p>
    <w:p>
      <w:pPr>
        <w:pStyle w:val="0"/>
        <w:spacing w:line="280" w:lineRule="exact"/>
        <w:ind w:left="1122" w:leftChars="220" w:hanging="660" w:hangingChars="3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　　　　　　　　　　　　　　　　　　　　　　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メディアコントロール・感染症対策）</w:t>
      </w:r>
    </w:p>
    <w:p>
      <w:pPr>
        <w:pStyle w:val="0"/>
        <w:spacing w:line="280" w:lineRule="exact"/>
        <w:ind w:left="1122" w:leftChars="220" w:hanging="660" w:hangingChars="3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（５）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家庭・地域との連携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＜地域とともにある学校＞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5282565</wp:posOffset>
            </wp:positionH>
            <wp:positionV relativeFrom="paragraph">
              <wp:posOffset>46355</wp:posOffset>
            </wp:positionV>
            <wp:extent cx="664845" cy="626110"/>
            <wp:effectExtent l="0" t="0" r="0" b="0"/>
            <wp:wrapThrough wrapText="bothSides">
              <wp:wrapPolygon>
                <wp:start x="0" y="0"/>
                <wp:lineTo x="0" y="21556"/>
                <wp:lineTo x="21600" y="21556"/>
                <wp:lineTo x="21600" y="0"/>
                <wp:lineTo x="0" y="0"/>
              </wp:wrapPolygon>
            </wp:wrapThrough>
            <wp:docPr id="1028" name="図 0" descr="キャラクターみーやん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0" descr="キャラクターみーやん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/>
          <w:sz w:val="22"/>
        </w:rPr>
        <w:t>〇　地域との連携による「</w:t>
      </w:r>
      <w:r>
        <w:rPr>
          <w:rFonts w:hint="eastAsia" w:ascii="ＭＳ 明朝" w:hAnsi="ＭＳ 明朝"/>
          <w:sz w:val="22"/>
        </w:rPr>
        <w:t>SDGs</w:t>
      </w:r>
      <w:r>
        <w:rPr>
          <w:rFonts w:hint="eastAsia" w:ascii="ＭＳ 明朝" w:hAnsi="ＭＳ 明朝"/>
          <w:sz w:val="22"/>
        </w:rPr>
        <w:t>を中心とする『探究』的な学び」の充実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〇　「保（幼）－小ー中」の連携による長期的な学校教育力の向上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style="mso-wrap-distance-right:5.65pt;mso-wrap-distance-bottom:0pt;margin-top:13.4pt;mso-position-vertical-relative:text;mso-position-horizontal-relative:text;position:absolute;height:274.5pt;mso-wrap-distance-top:0pt;width:517.5pt;mso-wrap-distance-left:5.65pt;margin-left:-2.75pt;z-index:5;" o:allowincell="t" o:allowoverlap="t" filled="t" stroked="t" o:spt="98" type="#_x0000_t98" adj="1212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ind w:firstLine="240" w:firstLineChars="100"/>
                    <w:rPr>
                      <w:rFonts w:hint="eastAsia"/>
                    </w:rPr>
                  </w:pPr>
                  <w:r>
                    <w:rPr>
                      <w:rFonts w:hint="eastAsia" w:ascii="AR P丸ゴシック体E" w:hAnsi="AR P丸ゴシック体E" w:eastAsia="AR P丸ゴシック体E"/>
                      <w:sz w:val="24"/>
                      <w:bdr w:val="single" w:color="auto" w:sz="4" w:space="0"/>
                    </w:rPr>
                    <w:t>2022</w:t>
                  </w:r>
                  <w:r>
                    <w:rPr>
                      <w:rFonts w:hint="eastAsia" w:ascii="AR P丸ゴシック体E" w:hAnsi="AR P丸ゴシック体E" w:eastAsia="AR P丸ゴシック体E"/>
                      <w:sz w:val="24"/>
                      <w:bdr w:val="single" w:color="auto" w:sz="4" w:space="0"/>
                    </w:rPr>
                    <w:t>年度：全職員総がかりの取組として必須なこと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 w:ascii="AR丸ゴシック体E" w:hAnsi="AR丸ゴシック体E" w:eastAsia="AR丸ゴシック体E"/>
                      <w:color w:val="FF0000"/>
                      <w:sz w:val="22"/>
                    </w:rPr>
                    <w:t>共有された取組について、一枚岩となって徹底・積み上げる＝「みやたけプライド」誇りと責任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ascii="AR丸ゴシック体E" w:hAnsi="AR丸ゴシック体E" w:eastAsia="AR丸ゴシック体E"/>
                    </w:rPr>
                    <w:t>①　明確で達成しがいのある課題・ゴールの設定とレジリエンス体験による達成感の実感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・確実なねらい　　　　　・ゴールまでの見通し　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・個の役割責任　　　　　・交流や協働の場の工夫・必要感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・レジリエンス体験によるより強い達成感と確実な成長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GIGA</w:t>
                  </w:r>
                  <w:r>
                    <w:rPr>
                      <w:rFonts w:hint="eastAsia"/>
                    </w:rPr>
                    <w:t>の利活用　　　　・客観的な評価の活用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ind w:leftChars="0" w:firstLine="0" w:firstLineChars="0"/>
                    <w:rPr>
                      <w:rFonts w:hint="eastAsia" w:ascii="AR P丸ゴシック体E" w:hAnsi="AR P丸ゴシック体E" w:eastAsia="AR P丸ゴシック体E"/>
                    </w:rPr>
                  </w:pPr>
                  <w:r>
                    <w:rPr>
                      <w:rFonts w:hint="eastAsia" w:ascii="AR P丸ゴシック体E" w:hAnsi="AR P丸ゴシック体E" w:eastAsia="AR P丸ゴシック体E"/>
                    </w:rPr>
                    <w:t>②　何のための行事・取組かを明快にする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　＝目的意識・相手意識を子どもと共有する　「何のために？」</w:t>
                  </w:r>
                </w:p>
                <w:p>
                  <w:pPr>
                    <w:pStyle w:val="0"/>
                    <w:ind w:firstLine="420" w:firstLineChars="2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＝「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I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メッセージ」の言える子に　「自分は～考える。～したい。なぜならば、…。」</w:t>
                  </w:r>
                </w:p>
                <w:p>
                  <w:pPr>
                    <w:pStyle w:val="0"/>
                    <w:ind w:firstLine="420" w:firstLineChars="2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＝子どもを育てる視点を共有し、評価と指導を一体化する</w:t>
                  </w:r>
                </w:p>
                <w:p>
                  <w:pPr>
                    <w:pStyle w:val="0"/>
                    <w:ind w:firstLine="420" w:firstLineChars="2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　　行事の計画・中間評価・ふり返りには</w:t>
                  </w:r>
                </w:p>
                <w:p>
                  <w:pPr>
                    <w:pStyle w:val="0"/>
                    <w:ind w:firstLine="1050" w:firstLineChars="5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・ゴールの姿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つけたい力）を具体化したうえで、</w:t>
                  </w:r>
                </w:p>
                <w:p>
                  <w:pPr>
                    <w:pStyle w:val="0"/>
                    <w:ind w:firstLine="1050" w:firstLineChars="500"/>
                    <w:rPr>
                      <w:rFonts w:hint="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・子どもの成長とその理由、今後の手立てを　自覚化させる・認め合う・客観的評価の利用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/>
          <w:sz w:val="22"/>
        </w:rPr>
        <w:t>〇　専門教育機関との連携による個の尊重と伸長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</w:p>
    <w:p>
      <w:pPr>
        <w:pStyle w:val="0"/>
        <w:spacing w:line="280" w:lineRule="exact"/>
        <w:ind w:firstLine="440" w:firstLineChars="200"/>
        <w:rPr>
          <w:rFonts w:hint="default" w:ascii="HG創英角ﾎﾟｯﾌﾟ体" w:hAnsi="HG創英角ﾎﾟｯﾌﾟ体" w:eastAsia="HG創英角ﾎﾟｯﾌﾟ体"/>
          <w:b w:val="1"/>
          <w:sz w:val="32"/>
        </w:rPr>
      </w:pPr>
    </w:p>
    <w:sectPr>
      <w:pgSz w:w="11906" w:h="16838"/>
      <w:pgMar w:top="964" w:right="1020" w:bottom="964" w:left="1020" w:header="851" w:footer="992" w:gutter="0"/>
      <w:cols w:space="720"/>
      <w:textDirection w:val="lrTb"/>
      <w:docGrid w:type="linesAndChar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kern w:val="0"/>
      <w:sz w:val="2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765</TotalTime>
  <Pages>2</Pages>
  <Words>9</Words>
  <Characters>1828</Characters>
  <Application>JUST Note</Application>
  <Lines>93</Lines>
  <Paragraphs>69</Paragraphs>
  <Company>能美市教育委員会</Company>
  <CharactersWithSpaces>2217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Ｂ</dc:title>
  <dc:creator>能美市教育委員会</dc:creator>
  <cp:lastModifiedBy>山森　久代</cp:lastModifiedBy>
  <cp:lastPrinted>2022-03-31T00:29:48Z</cp:lastPrinted>
  <dcterms:created xsi:type="dcterms:W3CDTF">2019-03-20T08:46:00Z</dcterms:created>
  <dcterms:modified xsi:type="dcterms:W3CDTF">2022-03-30T09:53:10Z</dcterms:modified>
  <cp:revision>16</cp:revision>
</cp:coreProperties>
</file>