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3B" w:rsidRPr="000F62E6" w:rsidRDefault="00FF54D2" w:rsidP="00375D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平成31</w:t>
      </w:r>
      <w:r w:rsidR="005C744C" w:rsidRPr="000F62E6">
        <w:rPr>
          <w:rFonts w:asciiTheme="majorEastAsia" w:eastAsiaTheme="majorEastAsia" w:hAnsiTheme="majorEastAsia" w:hint="eastAsia"/>
          <w:sz w:val="24"/>
          <w:szCs w:val="24"/>
        </w:rPr>
        <w:t>年度</w:t>
      </w:r>
      <w:r w:rsidR="0094533B" w:rsidRPr="000F62E6">
        <w:rPr>
          <w:rFonts w:asciiTheme="majorEastAsia" w:eastAsiaTheme="majorEastAsia" w:hAnsiTheme="majorEastAsia" w:hint="eastAsia"/>
          <w:sz w:val="24"/>
          <w:szCs w:val="24"/>
        </w:rPr>
        <w:t xml:space="preserve">　</w:t>
      </w:r>
      <w:r w:rsidR="00722858">
        <w:rPr>
          <w:rFonts w:asciiTheme="majorEastAsia" w:eastAsiaTheme="majorEastAsia" w:hAnsiTheme="majorEastAsia" w:hint="eastAsia"/>
          <w:sz w:val="24"/>
          <w:szCs w:val="24"/>
        </w:rPr>
        <w:t>能登町立宇出津</w:t>
      </w:r>
      <w:r w:rsidR="0094533B" w:rsidRPr="000F62E6">
        <w:rPr>
          <w:rFonts w:asciiTheme="majorEastAsia" w:eastAsiaTheme="majorEastAsia" w:hAnsiTheme="majorEastAsia" w:hint="eastAsia"/>
          <w:sz w:val="24"/>
          <w:szCs w:val="24"/>
        </w:rPr>
        <w:t>学校　前期 学力向上プラン</w:t>
      </w:r>
    </w:p>
    <w:p w:rsidR="0094533B" w:rsidRPr="00665361" w:rsidRDefault="0067213F" w:rsidP="000F62E6">
      <w:pPr>
        <w:jc w:val="center"/>
        <w:rPr>
          <w:u w:val="thick"/>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360296</wp:posOffset>
                </wp:positionV>
                <wp:extent cx="1073342" cy="372139"/>
                <wp:effectExtent l="0" t="0" r="12700" b="27940"/>
                <wp:wrapNone/>
                <wp:docPr id="1" name="テキスト ボックス 1"/>
                <wp:cNvGraphicFramePr/>
                <a:graphic xmlns:a="http://schemas.openxmlformats.org/drawingml/2006/main">
                  <a:graphicData uri="http://schemas.microsoft.com/office/word/2010/wordprocessingShape">
                    <wps:wsp>
                      <wps:cNvSpPr txBox="1"/>
                      <wps:spPr>
                        <a:xfrm>
                          <a:off x="0" y="0"/>
                          <a:ext cx="1073342" cy="372139"/>
                        </a:xfrm>
                        <a:prstGeom prst="rect">
                          <a:avLst/>
                        </a:prstGeom>
                        <a:solidFill>
                          <a:schemeClr val="lt1"/>
                        </a:solidFill>
                        <a:ln w="6350">
                          <a:solidFill>
                            <a:prstClr val="black"/>
                          </a:solidFill>
                        </a:ln>
                      </wps:spPr>
                      <wps:txbx>
                        <w:txbxContent>
                          <w:p w:rsidR="00135C34" w:rsidRPr="007168C2" w:rsidRDefault="00135C34" w:rsidP="0067213F">
                            <w:pPr>
                              <w:spacing w:line="200" w:lineRule="exact"/>
                              <w:rPr>
                                <w:rFonts w:ascii="ＭＳ Ｐゴシック" w:eastAsia="ＭＳ Ｐゴシック" w:hAnsi="ＭＳ Ｐゴシック"/>
                                <w:i/>
                                <w:sz w:val="18"/>
                                <w:szCs w:val="18"/>
                              </w:rPr>
                            </w:pPr>
                            <w:r w:rsidRPr="007168C2">
                              <w:rPr>
                                <w:rFonts w:ascii="ＭＳ Ｐゴシック" w:eastAsia="ＭＳ Ｐゴシック" w:hAnsi="ＭＳ Ｐゴシック" w:hint="eastAsia"/>
                                <w:i/>
                                <w:sz w:val="18"/>
                                <w:szCs w:val="18"/>
                              </w:rPr>
                              <w:t>12か条</w:t>
                            </w:r>
                            <w:r w:rsidRPr="007168C2">
                              <w:rPr>
                                <w:rFonts w:ascii="ＭＳ Ｐゴシック" w:eastAsia="ＭＳ Ｐゴシック" w:hAnsi="ＭＳ Ｐゴシック"/>
                                <w:i/>
                                <w:sz w:val="18"/>
                                <w:szCs w:val="18"/>
                              </w:rPr>
                              <w:t>＋（</w:t>
                            </w:r>
                            <w:r w:rsidRPr="007168C2">
                              <w:rPr>
                                <w:rFonts w:ascii="ＭＳ Ｐゴシック" w:eastAsia="ＭＳ Ｐゴシック" w:hAnsi="ＭＳ Ｐゴシック" w:hint="eastAsia"/>
                                <w:i/>
                                <w:sz w:val="18"/>
                                <w:szCs w:val="18"/>
                              </w:rPr>
                              <w:t>プラス</w:t>
                            </w:r>
                            <w:r w:rsidRPr="007168C2">
                              <w:rPr>
                                <w:rFonts w:ascii="ＭＳ Ｐゴシック" w:eastAsia="ＭＳ Ｐゴシック" w:hAnsi="ＭＳ Ｐゴシック"/>
                                <w:i/>
                                <w:sz w:val="18"/>
                                <w:szCs w:val="18"/>
                              </w:rPr>
                              <w:t>）</w:t>
                            </w:r>
                          </w:p>
                          <w:p w:rsidR="00135C34" w:rsidRPr="007168C2" w:rsidRDefault="00AC176C" w:rsidP="0067213F">
                            <w:pPr>
                              <w:spacing w:line="200" w:lineRule="exact"/>
                              <w:jc w:val="center"/>
                              <w:rPr>
                                <w:rFonts w:ascii="ＭＳ Ｐゴシック" w:eastAsia="ＭＳ Ｐゴシック" w:hAnsi="ＭＳ Ｐゴシック"/>
                                <w:i/>
                                <w:szCs w:val="21"/>
                              </w:rPr>
                            </w:pPr>
                            <w:r>
                              <w:rPr>
                                <w:rFonts w:ascii="ＭＳ Ｐゴシック" w:eastAsia="ＭＳ Ｐゴシック" w:hAnsi="ＭＳ Ｐゴシック" w:hint="eastAsia"/>
                                <w:i/>
                                <w:szCs w:val="21"/>
                              </w:rPr>
                              <w:t>３</w:t>
                            </w:r>
                            <w:r w:rsidR="00135C34" w:rsidRPr="007168C2">
                              <w:rPr>
                                <w:rFonts w:ascii="ＭＳ Ｐゴシック" w:eastAsia="ＭＳ Ｐゴシック" w:hAnsi="ＭＳ Ｐゴシック"/>
                                <w:i/>
                                <w:szCs w:val="21"/>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3pt;margin-top:28.35pt;width:84.5pt;height:29.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gvawIAALIEAAAOAAAAZHJzL2Uyb0RvYy54bWysVM1u2zAMvg/YOwi6L85fmzWIU2QpMgwI&#10;2gLp0LMiy4kxWdQkJXZ2TIBhD7FXGHbe8/hFRslOmnY7DbvIpEh+Ij+SHl2XuSRbYWwGKqadVpsS&#10;oTgkmVrF9OPD7M1bSqxjKmESlIjpTlh6PX79alTooejCGmQiDEEQZYeFjunaOT2MIsvXIme2BVoo&#10;NKZgcuZQNasoMaxA9FxG3Xb7MirAJNoAF9bi7U1tpOOAn6aCu7s0tcIRGVPMzYXThHPpz2g8YsOV&#10;YXqd8SYN9g9Z5CxT+OgJ6oY5RjYm+wMqz7gBC6lrccgjSNOMi1ADVtNpv6hmsWZahFqQHKtPNNn/&#10;B8tvt/eGZAn2jhLFcmxRdfha7X9U+1/V4RupDt+rw6Ha/0SddDxdhbZDjFpojHPlOyh9aHNv8dKz&#10;UKYm91+sj6Adid+dyBalI9wHtQe9Xr9LCUdbb9Dt9K48TPQUrY117wXkxAsxNdjMwDHbzq2rXY8u&#10;/jELMktmmZRB8QMkptKQLcPWSxdyRPBnXlKRIqaXvYt2AH5m89Cn+KVk/FOT3pkX4kmFOXtO6tq9&#10;5Mpl2RCyhGSHPBmoB89qPssQd86su2cGJw2pwe1xd3ikEjAZaCRK1mC+/O3e++MAoJWSAic3pvbz&#10;hhlBifygcDSuOv2+H/Wg9C8GXVTMuWV5blGbfArIELYfswui93fyKKYG8kdcsol/FU1McXw7pu4o&#10;Tl29T7ikXEwmwQmHWzM3VwvNPbTviOfzoXxkRjf9dDgJt3CccTZ80dba10cqmGwcpFnouSe4ZrXh&#10;HRcjTE2zxH7zzvXg9fSrGf8GAAD//wMAUEsDBBQABgAIAAAAIQCB5ULV2wAAAAcBAAAPAAAAZHJz&#10;L2Rvd25yZXYueG1sTI9BT8MwDIXvSPyHyEjcWDrQSleaToAGF04MxNlrvCSicaom68q/JzvBzc/P&#10;eu9zs5l9LyYaowusYLkoQBB3QTs2Cj4/Xm4qEDEha+wDk4IfirBpLy8arHU48TtNu2REDuFYowKb&#10;0lBLGTtLHuMiDMTZO4TRY8pyNFKPeMrhvpe3RVFKj45zg8WBni1137ujV7B9MmvTVTjabaWdm+av&#10;w5t5Ver6an58AJFoTn/HcMbP6NBmpn04so6iV5AfSQpW5T2Is1uu82Kfh+XqDmTbyP/87S8AAAD/&#10;/wMAUEsBAi0AFAAGAAgAAAAhALaDOJL+AAAA4QEAABMAAAAAAAAAAAAAAAAAAAAAAFtDb250ZW50&#10;X1R5cGVzXS54bWxQSwECLQAUAAYACAAAACEAOP0h/9YAAACUAQAACwAAAAAAAAAAAAAAAAAvAQAA&#10;X3JlbHMvLnJlbHNQSwECLQAUAAYACAAAACEAymEYL2sCAACyBAAADgAAAAAAAAAAAAAAAAAuAgAA&#10;ZHJzL2Uyb0RvYy54bWxQSwECLQAUAAYACAAAACEAgeVC1dsAAAAHAQAADwAAAAAAAAAAAAAAAADF&#10;BAAAZHJzL2Rvd25yZXYueG1sUEsFBgAAAAAEAAQA8wAAAM0FAAAAAA==&#10;" fillcolor="white [3201]" strokeweight=".5pt">
                <v:textbox>
                  <w:txbxContent>
                    <w:p w:rsidR="00135C34" w:rsidRPr="007168C2" w:rsidRDefault="00135C34" w:rsidP="0067213F">
                      <w:pPr>
                        <w:spacing w:line="200" w:lineRule="exact"/>
                        <w:rPr>
                          <w:rFonts w:ascii="ＭＳ Ｐゴシック" w:eastAsia="ＭＳ Ｐゴシック" w:hAnsi="ＭＳ Ｐゴシック"/>
                          <w:i/>
                          <w:sz w:val="18"/>
                          <w:szCs w:val="18"/>
                        </w:rPr>
                      </w:pPr>
                      <w:r w:rsidRPr="007168C2">
                        <w:rPr>
                          <w:rFonts w:ascii="ＭＳ Ｐゴシック" w:eastAsia="ＭＳ Ｐゴシック" w:hAnsi="ＭＳ Ｐゴシック" w:hint="eastAsia"/>
                          <w:i/>
                          <w:sz w:val="18"/>
                          <w:szCs w:val="18"/>
                        </w:rPr>
                        <w:t>12か条</w:t>
                      </w:r>
                      <w:r w:rsidRPr="007168C2">
                        <w:rPr>
                          <w:rFonts w:ascii="ＭＳ Ｐゴシック" w:eastAsia="ＭＳ Ｐゴシック" w:hAnsi="ＭＳ Ｐゴシック"/>
                          <w:i/>
                          <w:sz w:val="18"/>
                          <w:szCs w:val="18"/>
                        </w:rPr>
                        <w:t>＋（</w:t>
                      </w:r>
                      <w:r w:rsidRPr="007168C2">
                        <w:rPr>
                          <w:rFonts w:ascii="ＭＳ Ｐゴシック" w:eastAsia="ＭＳ Ｐゴシック" w:hAnsi="ＭＳ Ｐゴシック" w:hint="eastAsia"/>
                          <w:i/>
                          <w:sz w:val="18"/>
                          <w:szCs w:val="18"/>
                        </w:rPr>
                        <w:t>プラス</w:t>
                      </w:r>
                      <w:r w:rsidRPr="007168C2">
                        <w:rPr>
                          <w:rFonts w:ascii="ＭＳ Ｐゴシック" w:eastAsia="ＭＳ Ｐゴシック" w:hAnsi="ＭＳ Ｐゴシック"/>
                          <w:i/>
                          <w:sz w:val="18"/>
                          <w:szCs w:val="18"/>
                        </w:rPr>
                        <w:t>）</w:t>
                      </w:r>
                    </w:p>
                    <w:p w:rsidR="00135C34" w:rsidRPr="007168C2" w:rsidRDefault="00AC176C" w:rsidP="0067213F">
                      <w:pPr>
                        <w:spacing w:line="200" w:lineRule="exact"/>
                        <w:jc w:val="center"/>
                        <w:rPr>
                          <w:rFonts w:ascii="ＭＳ Ｐゴシック" w:eastAsia="ＭＳ Ｐゴシック" w:hAnsi="ＭＳ Ｐゴシック"/>
                          <w:i/>
                          <w:szCs w:val="21"/>
                        </w:rPr>
                      </w:pPr>
                      <w:r>
                        <w:rPr>
                          <w:rFonts w:ascii="ＭＳ Ｐゴシック" w:eastAsia="ＭＳ Ｐゴシック" w:hAnsi="ＭＳ Ｐゴシック" w:hint="eastAsia"/>
                          <w:i/>
                          <w:szCs w:val="21"/>
                        </w:rPr>
                        <w:t>３</w:t>
                      </w:r>
                      <w:r w:rsidR="00135C34" w:rsidRPr="007168C2">
                        <w:rPr>
                          <w:rFonts w:ascii="ＭＳ Ｐゴシック" w:eastAsia="ＭＳ Ｐゴシック" w:hAnsi="ＭＳ Ｐゴシック"/>
                          <w:i/>
                          <w:szCs w:val="21"/>
                        </w:rPr>
                        <w:t>条</w:t>
                      </w:r>
                    </w:p>
                  </w:txbxContent>
                </v:textbox>
                <w10:wrap anchorx="margin"/>
              </v:shape>
            </w:pict>
          </mc:Fallback>
        </mc:AlternateContent>
      </w:r>
      <w:r w:rsidR="00CF2AF4">
        <w:rPr>
          <w:rFonts w:asciiTheme="majorEastAsia" w:eastAsiaTheme="majorEastAsia" w:hAnsiTheme="majorEastAsia" w:hint="eastAsia"/>
          <w:sz w:val="28"/>
          <w:u w:val="thick"/>
        </w:rPr>
        <w:t>プラン名</w:t>
      </w:r>
      <w:r w:rsidR="00AC176C">
        <w:rPr>
          <w:rFonts w:asciiTheme="majorEastAsia" w:eastAsiaTheme="majorEastAsia" w:hAnsiTheme="majorEastAsia" w:hint="eastAsia"/>
          <w:sz w:val="28"/>
          <w:u w:val="thick"/>
        </w:rPr>
        <w:t xml:space="preserve">　</w:t>
      </w:r>
      <w:r w:rsidR="0003342B" w:rsidRPr="0003342B">
        <w:rPr>
          <w:rFonts w:ascii="HGP創英ﾌﾟﾚｾﾞﾝｽEB" w:eastAsia="HGP創英ﾌﾟﾚｾﾞﾝｽEB" w:hAnsiTheme="majorEastAsia" w:hint="eastAsia"/>
          <w:sz w:val="28"/>
          <w:u w:val="thick"/>
        </w:rPr>
        <w:t>Let’s enjoy</w:t>
      </w:r>
      <w:r w:rsidR="00E85D84">
        <w:rPr>
          <w:rFonts w:ascii="HGP創英ﾌﾟﾚｾﾞﾝｽEB" w:eastAsia="HGP創英ﾌﾟﾚｾﾞﾝｽEB" w:hAnsiTheme="majorEastAsia"/>
          <w:sz w:val="28"/>
          <w:u w:val="thick"/>
        </w:rPr>
        <w:t xml:space="preserve"> </w:t>
      </w:r>
      <w:r w:rsidR="0003342B">
        <w:rPr>
          <w:rFonts w:ascii="HGP創英ﾌﾟﾚｾﾞﾝｽEB" w:eastAsia="HGP創英ﾌﾟﾚｾﾞﾝｽEB" w:hAnsiTheme="majorEastAsia" w:hint="eastAsia"/>
          <w:sz w:val="28"/>
          <w:u w:val="thick"/>
        </w:rPr>
        <w:t>listening</w:t>
      </w:r>
      <w:r w:rsidR="00E85D84" w:rsidRPr="00E85D84">
        <w:rPr>
          <w:rFonts w:ascii="HGP創英ﾌﾟﾚｾﾞﾝｽEB" w:eastAsia="HGP創英ﾌﾟﾚｾﾞﾝｽEB" w:hAnsiTheme="majorEastAsia" w:hint="eastAsia"/>
          <w:sz w:val="28"/>
          <w:u w:val="thick"/>
        </w:rPr>
        <w:t xml:space="preserve"> </w:t>
      </w:r>
      <w:r w:rsidR="00E85D84">
        <w:rPr>
          <w:rFonts w:ascii="HGP創英ﾌﾟﾚｾﾞﾝｽEB" w:eastAsia="HGP創英ﾌﾟﾚｾﾞﾝｽEB" w:hAnsiTheme="majorEastAsia" w:hint="eastAsia"/>
          <w:sz w:val="28"/>
          <w:u w:val="thick"/>
        </w:rPr>
        <w:t>&amp;talking</w:t>
      </w:r>
      <w:r w:rsidR="0003342B">
        <w:rPr>
          <w:rFonts w:ascii="HGP創英ﾌﾟﾚｾﾞﾝｽEB" w:eastAsia="HGP創英ﾌﾟﾚｾﾞﾝｽEB" w:hAnsiTheme="majorEastAsia" w:hint="eastAsia"/>
          <w:sz w:val="28"/>
          <w:u w:val="thick"/>
        </w:rPr>
        <w:t xml:space="preserve"> 「聴いて話す」</w:t>
      </w:r>
      <w:r w:rsidR="00AC176C">
        <w:rPr>
          <w:rFonts w:asciiTheme="majorEastAsia" w:eastAsiaTheme="majorEastAsia" w:hAnsiTheme="majorEastAsia" w:hint="eastAsia"/>
          <w:sz w:val="28"/>
          <w:u w:val="thick"/>
        </w:rPr>
        <w:t>（70</w:t>
      </w:r>
      <w:r w:rsidR="00135C34">
        <w:rPr>
          <w:rFonts w:asciiTheme="majorEastAsia" w:eastAsiaTheme="majorEastAsia" w:hAnsiTheme="majorEastAsia" w:hint="eastAsia"/>
          <w:sz w:val="28"/>
          <w:u w:val="thick"/>
        </w:rPr>
        <w:t>％）</w:t>
      </w:r>
    </w:p>
    <w:p w:rsidR="00AD191A" w:rsidRPr="000F62E6" w:rsidRDefault="0094533B" w:rsidP="000F62E6">
      <w:pPr>
        <w:jc w:val="left"/>
        <w:rPr>
          <w:rFonts w:asciiTheme="majorEastAsia" w:eastAsiaTheme="majorEastAsia" w:hAnsiTheme="majorEastAsia"/>
          <w:sz w:val="24"/>
          <w:szCs w:val="24"/>
        </w:rPr>
      </w:pPr>
      <w:r w:rsidRPr="000F62E6">
        <w:rPr>
          <w:rFonts w:asciiTheme="majorEastAsia" w:eastAsiaTheme="majorEastAsia" w:hAnsiTheme="majorEastAsia" w:hint="eastAsia"/>
          <w:sz w:val="24"/>
          <w:szCs w:val="24"/>
        </w:rPr>
        <w:t>１</w:t>
      </w:r>
      <w:r w:rsidR="00375DB4">
        <w:rPr>
          <w:rFonts w:asciiTheme="majorEastAsia" w:eastAsiaTheme="majorEastAsia" w:hAnsiTheme="majorEastAsia" w:hint="eastAsia"/>
          <w:sz w:val="24"/>
          <w:szCs w:val="24"/>
        </w:rPr>
        <w:t xml:space="preserve">　</w:t>
      </w:r>
      <w:r w:rsidR="00AD191A" w:rsidRPr="000F62E6">
        <w:rPr>
          <w:rFonts w:asciiTheme="majorEastAsia" w:eastAsiaTheme="majorEastAsia" w:hAnsiTheme="majorEastAsia" w:hint="eastAsia"/>
          <w:sz w:val="24"/>
          <w:szCs w:val="24"/>
        </w:rPr>
        <w:t>授業づくり</w:t>
      </w:r>
    </w:p>
    <w:p w:rsidR="0094533B" w:rsidRPr="00F96C27" w:rsidRDefault="000453A1" w:rsidP="00F96C27">
      <w:pPr>
        <w:pStyle w:val="aa"/>
        <w:numPr>
          <w:ilvl w:val="0"/>
          <w:numId w:val="1"/>
        </w:numPr>
        <w:spacing w:line="280" w:lineRule="exact"/>
        <w:ind w:leftChars="0"/>
        <w:jc w:val="left"/>
        <w:rPr>
          <w:rFonts w:asciiTheme="majorEastAsia" w:eastAsiaTheme="majorEastAsia" w:hAnsiTheme="majorEastAsia"/>
          <w:sz w:val="22"/>
        </w:rPr>
      </w:pPr>
      <w:r w:rsidRPr="00F96C27">
        <w:rPr>
          <w:rFonts w:asciiTheme="majorEastAsia" w:eastAsiaTheme="majorEastAsia" w:hAnsiTheme="majorEastAsia" w:hint="eastAsia"/>
          <w:sz w:val="22"/>
        </w:rPr>
        <w:t xml:space="preserve">　</w:t>
      </w:r>
      <w:r w:rsidR="0094533B" w:rsidRPr="00F96C27">
        <w:rPr>
          <w:rFonts w:asciiTheme="majorEastAsia" w:eastAsiaTheme="majorEastAsia" w:hAnsiTheme="majorEastAsia" w:hint="eastAsia"/>
          <w:sz w:val="22"/>
        </w:rPr>
        <w:t>現状・課題（</w:t>
      </w:r>
      <w:r w:rsidR="0094533B" w:rsidRPr="00F96C27">
        <w:rPr>
          <w:rFonts w:asciiTheme="majorEastAsia" w:eastAsiaTheme="majorEastAsia" w:hAnsiTheme="majorEastAsia" w:hint="eastAsia"/>
          <w:color w:val="FFFFFF" w:themeColor="background1"/>
          <w:sz w:val="22"/>
          <w:highlight w:val="black"/>
        </w:rPr>
        <w:t>Ｒ</w:t>
      </w:r>
      <w:r w:rsidR="0094533B" w:rsidRPr="00F96C27">
        <w:rPr>
          <w:rFonts w:asciiTheme="majorEastAsia" w:eastAsiaTheme="majorEastAsia" w:hAnsiTheme="majorEastAsia" w:hint="eastAsia"/>
          <w:sz w:val="22"/>
        </w:rPr>
        <w:t>）</w:t>
      </w: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03"/>
        <w:gridCol w:w="7355"/>
      </w:tblGrid>
      <w:tr w:rsidR="000F3D58" w:rsidRPr="00865EFE" w:rsidTr="00661AB0">
        <w:trPr>
          <w:cantSplit/>
          <w:trHeight w:hRule="exact" w:val="284"/>
        </w:trPr>
        <w:tc>
          <w:tcPr>
            <w:tcW w:w="2003" w:type="dxa"/>
            <w:tcBorders>
              <w:top w:val="single" w:sz="12" w:space="0" w:color="auto"/>
              <w:left w:val="single" w:sz="12" w:space="0" w:color="auto"/>
              <w:bottom w:val="single" w:sz="6" w:space="0" w:color="auto"/>
              <w:right w:val="single" w:sz="6" w:space="0" w:color="auto"/>
            </w:tcBorders>
            <w:vAlign w:val="center"/>
          </w:tcPr>
          <w:p w:rsidR="000F3D58" w:rsidRPr="000F62E6" w:rsidRDefault="000F3D58" w:rsidP="000F3D58">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課題</w:t>
            </w:r>
          </w:p>
        </w:tc>
        <w:tc>
          <w:tcPr>
            <w:tcW w:w="7355" w:type="dxa"/>
            <w:tcBorders>
              <w:top w:val="single" w:sz="12" w:space="0" w:color="auto"/>
              <w:left w:val="single" w:sz="6" w:space="0" w:color="auto"/>
              <w:bottom w:val="single" w:sz="6" w:space="0" w:color="auto"/>
              <w:right w:val="single" w:sz="12" w:space="0" w:color="auto"/>
            </w:tcBorders>
            <w:vAlign w:val="center"/>
          </w:tcPr>
          <w:p w:rsidR="000F3D58" w:rsidRPr="000F62E6" w:rsidRDefault="000F3D58" w:rsidP="000F3D58">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現状</w:t>
            </w:r>
            <w:r w:rsidR="001A1125">
              <w:rPr>
                <w:rFonts w:asciiTheme="majorEastAsia" w:eastAsiaTheme="majorEastAsia" w:hAnsiTheme="majorEastAsia" w:hint="eastAsia"/>
                <w:szCs w:val="21"/>
              </w:rPr>
              <w:t>（科学的データ）</w:t>
            </w:r>
          </w:p>
        </w:tc>
      </w:tr>
      <w:tr w:rsidR="000F3D58" w:rsidRPr="00865EFE" w:rsidTr="00661AB0">
        <w:trPr>
          <w:cantSplit/>
          <w:trHeight w:val="802"/>
        </w:trPr>
        <w:tc>
          <w:tcPr>
            <w:tcW w:w="2003" w:type="dxa"/>
            <w:tcBorders>
              <w:top w:val="single" w:sz="6" w:space="0" w:color="auto"/>
              <w:left w:val="single" w:sz="12" w:space="0" w:color="auto"/>
              <w:bottom w:val="single" w:sz="12" w:space="0" w:color="auto"/>
              <w:right w:val="single" w:sz="6" w:space="0" w:color="auto"/>
            </w:tcBorders>
          </w:tcPr>
          <w:p w:rsidR="0003342B" w:rsidRDefault="0003342B" w:rsidP="0003342B">
            <w:pPr>
              <w:spacing w:line="240" w:lineRule="exact"/>
              <w:ind w:left="210" w:hangingChars="100" w:hanging="210"/>
              <w:jc w:val="left"/>
              <w:rPr>
                <w:rFonts w:ascii="ＭＳ 明朝" w:eastAsia="ＭＳ 明朝" w:hAnsi="ＭＳ 明朝"/>
                <w:i/>
                <w:szCs w:val="21"/>
              </w:rPr>
            </w:pPr>
            <w:r>
              <w:rPr>
                <w:rFonts w:ascii="ＭＳ 明朝" w:eastAsia="ＭＳ 明朝" w:hAnsi="ＭＳ 明朝" w:hint="eastAsia"/>
                <w:i/>
                <w:szCs w:val="21"/>
              </w:rPr>
              <w:t>友達と関わり合い</w:t>
            </w:r>
          </w:p>
          <w:p w:rsidR="0003342B" w:rsidRDefault="0003342B" w:rsidP="0003342B">
            <w:pPr>
              <w:spacing w:line="240" w:lineRule="exact"/>
              <w:ind w:left="210" w:hangingChars="100" w:hanging="210"/>
              <w:jc w:val="left"/>
              <w:rPr>
                <w:rFonts w:ascii="ＭＳ 明朝" w:eastAsia="ＭＳ 明朝" w:hAnsi="ＭＳ 明朝"/>
                <w:i/>
                <w:szCs w:val="21"/>
              </w:rPr>
            </w:pPr>
            <w:r>
              <w:rPr>
                <w:rFonts w:ascii="ＭＳ 明朝" w:eastAsia="ＭＳ 明朝" w:hAnsi="ＭＳ 明朝" w:hint="eastAsia"/>
                <w:i/>
                <w:szCs w:val="21"/>
              </w:rPr>
              <w:t>ながら、自分の考</w:t>
            </w:r>
          </w:p>
          <w:p w:rsidR="0003342B" w:rsidRDefault="0003342B" w:rsidP="0003342B">
            <w:pPr>
              <w:spacing w:line="240" w:lineRule="exact"/>
              <w:ind w:left="210" w:hangingChars="100" w:hanging="210"/>
              <w:jc w:val="left"/>
              <w:rPr>
                <w:rFonts w:ascii="ＭＳ 明朝" w:eastAsia="ＭＳ 明朝" w:hAnsi="ＭＳ 明朝"/>
                <w:i/>
                <w:szCs w:val="21"/>
              </w:rPr>
            </w:pPr>
            <w:r>
              <w:rPr>
                <w:rFonts w:ascii="ＭＳ 明朝" w:eastAsia="ＭＳ 明朝" w:hAnsi="ＭＳ 明朝" w:hint="eastAsia"/>
                <w:i/>
                <w:szCs w:val="21"/>
              </w:rPr>
              <w:t>えを伝えることが</w:t>
            </w:r>
          </w:p>
          <w:p w:rsidR="000F3D58" w:rsidRPr="0003342B" w:rsidRDefault="0003342B" w:rsidP="0003342B">
            <w:pPr>
              <w:spacing w:line="240" w:lineRule="exact"/>
              <w:ind w:left="210" w:hangingChars="100" w:hanging="210"/>
              <w:jc w:val="left"/>
              <w:rPr>
                <w:rFonts w:ascii="ＭＳ 明朝" w:eastAsia="ＭＳ 明朝" w:hAnsi="ＭＳ 明朝"/>
                <w:i/>
                <w:szCs w:val="21"/>
              </w:rPr>
            </w:pPr>
            <w:r>
              <w:rPr>
                <w:rFonts w:ascii="ＭＳ 明朝" w:eastAsia="ＭＳ 明朝" w:hAnsi="ＭＳ 明朝" w:hint="eastAsia"/>
                <w:i/>
                <w:szCs w:val="21"/>
              </w:rPr>
              <w:t>十分でない。</w:t>
            </w:r>
          </w:p>
        </w:tc>
        <w:tc>
          <w:tcPr>
            <w:tcW w:w="7355" w:type="dxa"/>
            <w:tcBorders>
              <w:top w:val="single" w:sz="6" w:space="0" w:color="auto"/>
              <w:left w:val="single" w:sz="6" w:space="0" w:color="auto"/>
              <w:bottom w:val="single" w:sz="12" w:space="0" w:color="auto"/>
              <w:right w:val="single" w:sz="12" w:space="0" w:color="auto"/>
            </w:tcBorders>
          </w:tcPr>
          <w:p w:rsidR="000F3D58" w:rsidRDefault="000F3D58" w:rsidP="000F3D58">
            <w:pPr>
              <w:spacing w:line="240" w:lineRule="exact"/>
              <w:jc w:val="left"/>
              <w:rPr>
                <w:rFonts w:asciiTheme="minorEastAsia" w:hAnsiTheme="minorEastAsia"/>
                <w:szCs w:val="21"/>
              </w:rPr>
            </w:pPr>
            <w:r w:rsidRPr="000453A1">
              <w:rPr>
                <w:rFonts w:asciiTheme="minorEastAsia" w:hAnsiTheme="minorEastAsia" w:hint="eastAsia"/>
                <w:szCs w:val="21"/>
              </w:rPr>
              <w:t>・</w:t>
            </w:r>
            <w:r w:rsidR="00224353">
              <w:rPr>
                <w:rFonts w:asciiTheme="minorEastAsia" w:hAnsiTheme="minorEastAsia" w:hint="eastAsia"/>
                <w:szCs w:val="21"/>
              </w:rPr>
              <w:t>H31 6年算数</w:t>
            </w:r>
            <w:r w:rsidR="00A921DF">
              <w:rPr>
                <w:rFonts w:asciiTheme="minorEastAsia" w:hAnsiTheme="minorEastAsia" w:hint="eastAsia"/>
                <w:szCs w:val="21"/>
              </w:rPr>
              <w:t xml:space="preserve">　</w:t>
            </w:r>
            <w:r w:rsidR="00A921DF" w:rsidRPr="00A921DF">
              <w:rPr>
                <w:rFonts w:asciiTheme="minorEastAsia" w:hAnsiTheme="minorEastAsia" w:hint="eastAsia"/>
                <w:szCs w:val="21"/>
                <w:bdr w:val="single" w:sz="4" w:space="0" w:color="auto"/>
              </w:rPr>
              <w:t>１</w:t>
            </w:r>
            <w:r w:rsidR="00A921DF">
              <w:rPr>
                <w:rFonts w:asciiTheme="minorEastAsia" w:hAnsiTheme="minorEastAsia" w:hint="eastAsia"/>
                <w:szCs w:val="21"/>
              </w:rPr>
              <w:t xml:space="preserve">(３)正答率10％　</w:t>
            </w:r>
            <w:r w:rsidR="00224353">
              <w:rPr>
                <w:rFonts w:asciiTheme="minorEastAsia" w:hAnsiTheme="minorEastAsia" w:hint="eastAsia"/>
                <w:szCs w:val="21"/>
              </w:rPr>
              <w:t>4年算数</w:t>
            </w:r>
            <w:r w:rsidR="00A918A3">
              <w:rPr>
                <w:rFonts w:asciiTheme="minorEastAsia" w:hAnsiTheme="minorEastAsia" w:hint="eastAsia"/>
                <w:szCs w:val="21"/>
              </w:rPr>
              <w:t xml:space="preserve">　</w:t>
            </w:r>
            <w:r w:rsidR="00A918A3" w:rsidRPr="00A918A3">
              <w:rPr>
                <w:rFonts w:asciiTheme="minorEastAsia" w:hAnsiTheme="minorEastAsia" w:hint="eastAsia"/>
                <w:szCs w:val="21"/>
                <w:bdr w:val="single" w:sz="4" w:space="0" w:color="auto"/>
              </w:rPr>
              <w:t>８</w:t>
            </w:r>
            <w:r w:rsidR="00A918A3">
              <w:rPr>
                <w:rFonts w:asciiTheme="minorEastAsia" w:hAnsiTheme="minorEastAsia" w:hint="eastAsia"/>
                <w:szCs w:val="21"/>
              </w:rPr>
              <w:t>(２)正答率4％</w:t>
            </w:r>
          </w:p>
          <w:p w:rsidR="00FA30A9" w:rsidRDefault="00F96C27" w:rsidP="000F3D58">
            <w:pPr>
              <w:spacing w:line="240" w:lineRule="exact"/>
              <w:jc w:val="left"/>
              <w:rPr>
                <w:rFonts w:asciiTheme="minorEastAsia" w:hAnsiTheme="minorEastAsia"/>
                <w:szCs w:val="21"/>
              </w:rPr>
            </w:pPr>
            <w:r>
              <w:rPr>
                <w:rFonts w:asciiTheme="minorEastAsia" w:hAnsiTheme="minorEastAsia" w:hint="eastAsia"/>
                <w:szCs w:val="21"/>
              </w:rPr>
              <w:t>・H31 全国学力質問紙調査</w:t>
            </w:r>
          </w:p>
          <w:p w:rsidR="00FA30A9" w:rsidRDefault="00F96C27" w:rsidP="000F3D58">
            <w:pPr>
              <w:spacing w:line="240" w:lineRule="exact"/>
              <w:jc w:val="left"/>
              <w:rPr>
                <w:rFonts w:asciiTheme="minorEastAsia" w:hAnsiTheme="minorEastAsia"/>
                <w:szCs w:val="21"/>
              </w:rPr>
            </w:pPr>
            <w:r>
              <w:rPr>
                <w:rFonts w:asciiTheme="minorEastAsia" w:hAnsiTheme="minorEastAsia" w:hint="eastAsia"/>
                <w:szCs w:val="21"/>
              </w:rPr>
              <w:t>（36）</w:t>
            </w:r>
            <w:r w:rsidR="00FA30A9" w:rsidRPr="00FA30A9">
              <w:rPr>
                <w:rFonts w:asciiTheme="minorEastAsia" w:hAnsiTheme="minorEastAsia" w:hint="eastAsia"/>
                <w:w w:val="80"/>
                <w:szCs w:val="21"/>
              </w:rPr>
              <w:t>自分の考えがうまく伝わるよう</w:t>
            </w:r>
            <w:r w:rsidR="00FA30A9">
              <w:rPr>
                <w:rFonts w:asciiTheme="minorEastAsia" w:hAnsiTheme="minorEastAsia" w:hint="eastAsia"/>
                <w:w w:val="80"/>
                <w:szCs w:val="21"/>
              </w:rPr>
              <w:t xml:space="preserve">、工夫して発表していたか　　　　　</w:t>
            </w:r>
            <w:r>
              <w:rPr>
                <w:rFonts w:asciiTheme="minorEastAsia" w:hAnsiTheme="minorEastAsia" w:hint="eastAsia"/>
                <w:szCs w:val="21"/>
              </w:rPr>
              <w:t xml:space="preserve">A＋B　69.2%　</w:t>
            </w:r>
          </w:p>
          <w:p w:rsidR="00F96C27" w:rsidRPr="000453A1" w:rsidRDefault="00F96C27" w:rsidP="000F3D58">
            <w:pPr>
              <w:spacing w:line="240" w:lineRule="exact"/>
              <w:jc w:val="left"/>
              <w:rPr>
                <w:rFonts w:asciiTheme="minorEastAsia" w:hAnsiTheme="minorEastAsia"/>
                <w:szCs w:val="21"/>
              </w:rPr>
            </w:pPr>
            <w:r>
              <w:rPr>
                <w:rFonts w:asciiTheme="minorEastAsia" w:hAnsiTheme="minorEastAsia" w:hint="eastAsia"/>
                <w:szCs w:val="21"/>
              </w:rPr>
              <w:t>（26）</w:t>
            </w:r>
            <w:r w:rsidR="00FA30A9">
              <w:rPr>
                <w:rFonts w:asciiTheme="minorEastAsia" w:hAnsiTheme="minorEastAsia" w:hint="eastAsia"/>
                <w:w w:val="80"/>
                <w:szCs w:val="21"/>
              </w:rPr>
              <w:t xml:space="preserve">話し合い活動で考えを深めたり、広げたりすることができているか　</w:t>
            </w:r>
            <w:r>
              <w:rPr>
                <w:rFonts w:asciiTheme="minorEastAsia" w:hAnsiTheme="minorEastAsia" w:hint="eastAsia"/>
                <w:szCs w:val="21"/>
              </w:rPr>
              <w:t>A＋B　87.2％</w:t>
            </w:r>
          </w:p>
          <w:p w:rsidR="00F21F60" w:rsidRPr="00431AF1" w:rsidRDefault="000F3D58" w:rsidP="000F3D58">
            <w:pPr>
              <w:spacing w:line="240" w:lineRule="exact"/>
              <w:jc w:val="left"/>
              <w:rPr>
                <w:rFonts w:asciiTheme="minorEastAsia" w:hAnsiTheme="minorEastAsia"/>
                <w:w w:val="90"/>
                <w:szCs w:val="21"/>
              </w:rPr>
            </w:pPr>
            <w:r w:rsidRPr="000453A1">
              <w:rPr>
                <w:rFonts w:asciiTheme="minorEastAsia" w:hAnsiTheme="minorEastAsia" w:hint="eastAsia"/>
                <w:szCs w:val="21"/>
              </w:rPr>
              <w:t>・</w:t>
            </w:r>
            <w:r w:rsidR="00F21F60">
              <w:rPr>
                <w:rFonts w:asciiTheme="minorEastAsia" w:hAnsiTheme="minorEastAsia" w:hint="eastAsia"/>
                <w:szCs w:val="21"/>
              </w:rPr>
              <w:t>H30 後期プラン「授業の姿：１～５年」</w:t>
            </w:r>
            <w:r w:rsidR="00F21F60" w:rsidRPr="00431AF1">
              <w:rPr>
                <w:rFonts w:asciiTheme="minorEastAsia" w:hAnsiTheme="minorEastAsia" w:hint="eastAsia"/>
                <w:w w:val="90"/>
                <w:szCs w:val="21"/>
              </w:rPr>
              <w:t>聴く姿勢　71.6%</w:t>
            </w:r>
            <w:r w:rsidR="00431AF1">
              <w:rPr>
                <w:rFonts w:asciiTheme="minorEastAsia" w:hAnsiTheme="minorEastAsia" w:hint="eastAsia"/>
                <w:w w:val="90"/>
                <w:szCs w:val="21"/>
              </w:rPr>
              <w:t xml:space="preserve">　</w:t>
            </w:r>
            <w:r w:rsidR="00F21F60" w:rsidRPr="00431AF1">
              <w:rPr>
                <w:rFonts w:asciiTheme="minorEastAsia" w:hAnsiTheme="minorEastAsia" w:hint="eastAsia"/>
                <w:w w:val="90"/>
                <w:szCs w:val="21"/>
              </w:rPr>
              <w:t>声で反応　74.1%</w:t>
            </w:r>
          </w:p>
          <w:p w:rsidR="00F21F60" w:rsidRPr="00431AF1" w:rsidRDefault="00F21F60" w:rsidP="000F3D58">
            <w:pPr>
              <w:spacing w:line="240" w:lineRule="exact"/>
              <w:jc w:val="left"/>
              <w:rPr>
                <w:rFonts w:asciiTheme="minorEastAsia" w:hAnsiTheme="minorEastAsia"/>
                <w:w w:val="90"/>
                <w:szCs w:val="21"/>
              </w:rPr>
            </w:pPr>
            <w:r>
              <w:rPr>
                <w:rFonts w:asciiTheme="minorEastAsia" w:hAnsiTheme="minorEastAsia" w:hint="eastAsia"/>
                <w:szCs w:val="21"/>
              </w:rPr>
              <w:t xml:space="preserve">　　　　　　　　　　　　　　　　　　　</w:t>
            </w:r>
            <w:r w:rsidRPr="00431AF1">
              <w:rPr>
                <w:rFonts w:asciiTheme="minorEastAsia" w:hAnsiTheme="minorEastAsia" w:hint="eastAsia"/>
                <w:w w:val="90"/>
                <w:szCs w:val="21"/>
              </w:rPr>
              <w:t>考えや思いを伝える　71.6%</w:t>
            </w:r>
          </w:p>
          <w:p w:rsidR="000F3D58" w:rsidRPr="000453A1" w:rsidRDefault="000F3D58" w:rsidP="000F3D58">
            <w:pPr>
              <w:spacing w:line="240" w:lineRule="exact"/>
              <w:jc w:val="left"/>
              <w:rPr>
                <w:rFonts w:asciiTheme="minorEastAsia" w:hAnsiTheme="minorEastAsia"/>
                <w:szCs w:val="21"/>
              </w:rPr>
            </w:pPr>
            <w:r>
              <w:rPr>
                <w:rFonts w:asciiTheme="minorEastAsia" w:hAnsiTheme="minorEastAsia" w:hint="eastAsia"/>
                <w:szCs w:val="21"/>
              </w:rPr>
              <w:t>・</w:t>
            </w:r>
            <w:r w:rsidR="009A37A6">
              <w:rPr>
                <w:rFonts w:asciiTheme="minorEastAsia" w:hAnsiTheme="minorEastAsia" w:hint="eastAsia"/>
                <w:szCs w:val="21"/>
              </w:rPr>
              <w:t>H30 後期プラン</w:t>
            </w:r>
            <w:r w:rsidR="00F21F60">
              <w:rPr>
                <w:rFonts w:asciiTheme="minorEastAsia" w:hAnsiTheme="minorEastAsia" w:hint="eastAsia"/>
                <w:szCs w:val="21"/>
              </w:rPr>
              <w:t>「</w:t>
            </w:r>
            <w:r w:rsidR="008E2485">
              <w:rPr>
                <w:rFonts w:asciiTheme="minorEastAsia" w:hAnsiTheme="minorEastAsia" w:hint="eastAsia"/>
                <w:szCs w:val="21"/>
              </w:rPr>
              <w:t>根拠や筋道の表現</w:t>
            </w:r>
            <w:r w:rsidR="00F21F60">
              <w:rPr>
                <w:rFonts w:asciiTheme="minorEastAsia" w:hAnsiTheme="minorEastAsia" w:hint="eastAsia"/>
                <w:szCs w:val="21"/>
              </w:rPr>
              <w:t>」　59.1%</w:t>
            </w:r>
          </w:p>
          <w:p w:rsidR="000F3D58" w:rsidRDefault="000F3D58" w:rsidP="000F3D58">
            <w:pPr>
              <w:spacing w:line="240" w:lineRule="exact"/>
              <w:ind w:left="210" w:hangingChars="100" w:hanging="210"/>
              <w:jc w:val="left"/>
              <w:rPr>
                <w:rFonts w:asciiTheme="minorEastAsia" w:hAnsiTheme="minorEastAsia"/>
                <w:szCs w:val="21"/>
              </w:rPr>
            </w:pPr>
            <w:r w:rsidRPr="000453A1">
              <w:rPr>
                <w:rFonts w:asciiTheme="minorEastAsia" w:hAnsiTheme="minorEastAsia" w:hint="eastAsia"/>
                <w:szCs w:val="21"/>
              </w:rPr>
              <w:t>[</w:t>
            </w:r>
            <w:r w:rsidR="0067213F">
              <w:rPr>
                <w:rFonts w:asciiTheme="minorEastAsia" w:hAnsiTheme="minorEastAsia" w:hint="eastAsia"/>
                <w:szCs w:val="21"/>
              </w:rPr>
              <w:t>要</w:t>
            </w:r>
            <w:r w:rsidRPr="000453A1">
              <w:rPr>
                <w:rFonts w:asciiTheme="minorEastAsia" w:hAnsiTheme="minorEastAsia" w:hint="eastAsia"/>
                <w:szCs w:val="21"/>
              </w:rPr>
              <w:t>因]</w:t>
            </w:r>
          </w:p>
          <w:p w:rsidR="00F21F60" w:rsidRDefault="00F21F60" w:rsidP="000F3D58">
            <w:pPr>
              <w:spacing w:line="240" w:lineRule="exact"/>
              <w:ind w:left="210" w:hangingChars="100" w:hanging="210"/>
              <w:jc w:val="left"/>
              <w:rPr>
                <w:rFonts w:asciiTheme="minorEastAsia" w:hAnsiTheme="minorEastAsia"/>
                <w:szCs w:val="21"/>
              </w:rPr>
            </w:pPr>
            <w:r>
              <w:rPr>
                <w:rFonts w:asciiTheme="minorEastAsia" w:hAnsiTheme="minorEastAsia" w:hint="eastAsia"/>
                <w:szCs w:val="21"/>
              </w:rPr>
              <w:t>〇関わり合いながら、課題を解決しようとする姿が向上しはじめている。</w:t>
            </w:r>
          </w:p>
          <w:p w:rsidR="00F21F60" w:rsidRDefault="00F21F60" w:rsidP="000F3D58">
            <w:pPr>
              <w:spacing w:line="240" w:lineRule="exact"/>
              <w:ind w:left="210" w:hangingChars="100" w:hanging="210"/>
              <w:jc w:val="left"/>
              <w:rPr>
                <w:rFonts w:asciiTheme="minorEastAsia" w:hAnsiTheme="minorEastAsia"/>
                <w:szCs w:val="21"/>
              </w:rPr>
            </w:pPr>
            <w:r>
              <w:rPr>
                <w:rFonts w:asciiTheme="minorEastAsia" w:hAnsiTheme="minorEastAsia" w:hint="eastAsia"/>
                <w:szCs w:val="21"/>
              </w:rPr>
              <w:t>△教科用語や数値、式などを</w:t>
            </w:r>
            <w:r w:rsidR="00FA30A9">
              <w:rPr>
                <w:rFonts w:asciiTheme="minorEastAsia" w:hAnsiTheme="minorEastAsia" w:hint="eastAsia"/>
                <w:szCs w:val="21"/>
              </w:rPr>
              <w:t>正しく</w:t>
            </w:r>
            <w:r>
              <w:rPr>
                <w:rFonts w:asciiTheme="minorEastAsia" w:hAnsiTheme="minorEastAsia" w:hint="eastAsia"/>
                <w:szCs w:val="21"/>
              </w:rPr>
              <w:t>用いて</w:t>
            </w:r>
            <w:r w:rsidR="00224353">
              <w:rPr>
                <w:rFonts w:asciiTheme="minorEastAsia" w:hAnsiTheme="minorEastAsia" w:hint="eastAsia"/>
                <w:szCs w:val="21"/>
              </w:rPr>
              <w:t>説明することが十分でない。</w:t>
            </w:r>
          </w:p>
          <w:p w:rsidR="000F3D58" w:rsidRPr="000453A1" w:rsidRDefault="00F21F60" w:rsidP="000F3D58">
            <w:pPr>
              <w:spacing w:line="240" w:lineRule="exact"/>
              <w:ind w:left="210" w:hangingChars="100" w:hanging="210"/>
              <w:jc w:val="left"/>
              <w:rPr>
                <w:rFonts w:asciiTheme="minorEastAsia" w:hAnsiTheme="minorEastAsia"/>
                <w:szCs w:val="21"/>
              </w:rPr>
            </w:pPr>
            <w:r>
              <w:rPr>
                <w:rFonts w:asciiTheme="minorEastAsia" w:hAnsiTheme="minorEastAsia" w:hint="eastAsia"/>
                <w:szCs w:val="21"/>
              </w:rPr>
              <w:t>△順序立てて話したり、書いたりすることが十分でない。</w:t>
            </w:r>
          </w:p>
        </w:tc>
      </w:tr>
    </w:tbl>
    <w:p w:rsidR="0094533B" w:rsidRPr="00865EFE" w:rsidRDefault="0094533B" w:rsidP="008635F4">
      <w:pPr>
        <w:spacing w:line="240" w:lineRule="exact"/>
        <w:jc w:val="left"/>
        <w:rPr>
          <w:rFonts w:asciiTheme="majorEastAsia" w:eastAsiaTheme="majorEastAsia" w:hAnsiTheme="majorEastAsia"/>
          <w:szCs w:val="21"/>
        </w:rPr>
      </w:pPr>
    </w:p>
    <w:p w:rsidR="0094533B" w:rsidRPr="00865EFE" w:rsidRDefault="00AD191A" w:rsidP="00AD191A">
      <w:pPr>
        <w:spacing w:line="26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⑵</w:t>
      </w:r>
      <w:r w:rsidR="000453A1">
        <w:rPr>
          <w:rFonts w:asciiTheme="majorEastAsia" w:eastAsiaTheme="majorEastAsia" w:hAnsiTheme="majorEastAsia" w:hint="eastAsia"/>
          <w:sz w:val="22"/>
        </w:rPr>
        <w:t xml:space="preserve">　</w:t>
      </w:r>
      <w:r w:rsidR="009C4882">
        <w:rPr>
          <w:rFonts w:asciiTheme="majorEastAsia" w:eastAsiaTheme="majorEastAsia" w:hAnsiTheme="majorEastAsia" w:hint="eastAsia"/>
          <w:sz w:val="22"/>
        </w:rPr>
        <w:t>計画</w:t>
      </w:r>
      <w:r w:rsidR="0021197D">
        <w:rPr>
          <w:rFonts w:asciiTheme="majorEastAsia" w:eastAsiaTheme="majorEastAsia" w:hAnsiTheme="majorEastAsia" w:hint="eastAsia"/>
          <w:sz w:val="22"/>
        </w:rPr>
        <w:t>と実行</w:t>
      </w:r>
      <w:r w:rsidR="00A3277F" w:rsidRPr="00394F2E">
        <w:rPr>
          <w:rFonts w:asciiTheme="majorEastAsia" w:eastAsiaTheme="majorEastAsia" w:hAnsiTheme="majorEastAsia" w:hint="eastAsia"/>
          <w:sz w:val="22"/>
        </w:rPr>
        <w:t>（</w:t>
      </w:r>
      <w:r w:rsidR="00A3277F" w:rsidRPr="00437F12">
        <w:rPr>
          <w:rFonts w:asciiTheme="majorEastAsia" w:eastAsiaTheme="majorEastAsia" w:hAnsiTheme="majorEastAsia" w:hint="eastAsia"/>
          <w:color w:val="FFFFFF" w:themeColor="background1"/>
          <w:sz w:val="22"/>
          <w:highlight w:val="black"/>
        </w:rPr>
        <w:t>Ｐ</w:t>
      </w:r>
      <w:r w:rsidR="00A3277F" w:rsidRPr="00437F12">
        <w:rPr>
          <w:rFonts w:asciiTheme="majorEastAsia" w:eastAsiaTheme="majorEastAsia" w:hAnsiTheme="majorEastAsia" w:hint="eastAsia"/>
          <w:sz w:val="22"/>
        </w:rPr>
        <w:t>・</w:t>
      </w:r>
      <w:r w:rsidR="00A3277F" w:rsidRPr="00437F12">
        <w:rPr>
          <w:rFonts w:asciiTheme="majorEastAsia" w:eastAsiaTheme="majorEastAsia" w:hAnsiTheme="majorEastAsia" w:hint="eastAsia"/>
          <w:color w:val="FFFFFF" w:themeColor="background1"/>
          <w:sz w:val="22"/>
          <w:highlight w:val="black"/>
        </w:rPr>
        <w:t>Ｄ</w:t>
      </w:r>
      <w:r w:rsidR="00A3277F" w:rsidRPr="00394F2E">
        <w:rPr>
          <w:rFonts w:asciiTheme="majorEastAsia" w:eastAsiaTheme="majorEastAsia" w:hAnsiTheme="majorEastAsia" w:hint="eastAsia"/>
          <w:sz w:val="22"/>
        </w:rPr>
        <w:t>）</w:t>
      </w:r>
      <w:r w:rsidR="0021197D">
        <w:rPr>
          <w:rFonts w:asciiTheme="majorEastAsia" w:eastAsiaTheme="majorEastAsia" w:hAnsiTheme="majorEastAsia" w:hint="eastAsia"/>
          <w:sz w:val="22"/>
        </w:rPr>
        <w:t xml:space="preserve">　</w:t>
      </w:r>
      <w:r w:rsidR="00771157">
        <w:rPr>
          <w:rFonts w:asciiTheme="majorEastAsia" w:eastAsiaTheme="majorEastAsia" w:hAnsiTheme="majorEastAsia" w:hint="eastAsia"/>
          <w:sz w:val="22"/>
        </w:rPr>
        <w:t xml:space="preserve">　</w:t>
      </w:r>
    </w:p>
    <w:tbl>
      <w:tblPr>
        <w:tblStyle w:val="a3"/>
        <w:tblW w:w="0" w:type="auto"/>
        <w:tblInd w:w="250" w:type="dxa"/>
        <w:tblLook w:val="04A0" w:firstRow="1" w:lastRow="0" w:firstColumn="1" w:lastColumn="0" w:noHBand="0" w:noVBand="1"/>
      </w:tblPr>
      <w:tblGrid>
        <w:gridCol w:w="1994"/>
        <w:gridCol w:w="5821"/>
        <w:gridCol w:w="1543"/>
      </w:tblGrid>
      <w:tr w:rsidR="00D915EF" w:rsidRPr="00AB38D3" w:rsidTr="00661AB0">
        <w:trPr>
          <w:cantSplit/>
          <w:trHeight w:hRule="exact" w:val="284"/>
        </w:trPr>
        <w:tc>
          <w:tcPr>
            <w:tcW w:w="1994" w:type="dxa"/>
            <w:tcBorders>
              <w:top w:val="single" w:sz="12" w:space="0" w:color="auto"/>
              <w:left w:val="single" w:sz="12" w:space="0" w:color="auto"/>
              <w:bottom w:val="single" w:sz="6" w:space="0" w:color="auto"/>
              <w:right w:val="single" w:sz="6" w:space="0" w:color="auto"/>
            </w:tcBorders>
            <w:vAlign w:val="center"/>
          </w:tcPr>
          <w:p w:rsidR="00D915EF" w:rsidRPr="000F62E6" w:rsidRDefault="00E23D9B" w:rsidP="000F3D58">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前期目標</w:t>
            </w:r>
          </w:p>
        </w:tc>
        <w:tc>
          <w:tcPr>
            <w:tcW w:w="7364" w:type="dxa"/>
            <w:gridSpan w:val="2"/>
            <w:tcBorders>
              <w:top w:val="single" w:sz="12" w:space="0" w:color="auto"/>
              <w:left w:val="single" w:sz="6" w:space="0" w:color="auto"/>
              <w:bottom w:val="single" w:sz="6" w:space="0" w:color="auto"/>
              <w:right w:val="single" w:sz="12" w:space="0" w:color="auto"/>
            </w:tcBorders>
            <w:vAlign w:val="center"/>
          </w:tcPr>
          <w:p w:rsidR="00D915EF" w:rsidRDefault="00D915EF" w:rsidP="000F3D58">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具体的取組</w:t>
            </w:r>
          </w:p>
        </w:tc>
      </w:tr>
      <w:tr w:rsidR="00D915EF" w:rsidRPr="00AB38D3" w:rsidTr="00661AB0">
        <w:trPr>
          <w:cantSplit/>
          <w:trHeight w:val="1493"/>
        </w:trPr>
        <w:tc>
          <w:tcPr>
            <w:tcW w:w="1994" w:type="dxa"/>
            <w:tcBorders>
              <w:top w:val="single" w:sz="6" w:space="0" w:color="auto"/>
              <w:left w:val="single" w:sz="12" w:space="0" w:color="auto"/>
              <w:bottom w:val="single" w:sz="6" w:space="0" w:color="auto"/>
              <w:right w:val="single" w:sz="6" w:space="0" w:color="auto"/>
            </w:tcBorders>
          </w:tcPr>
          <w:p w:rsidR="00D915EF" w:rsidRPr="009A37A6" w:rsidRDefault="009A37A6" w:rsidP="009A37A6">
            <w:pPr>
              <w:spacing w:line="240" w:lineRule="exact"/>
              <w:jc w:val="left"/>
              <w:rPr>
                <w:rFonts w:ascii="ＭＳ 明朝" w:eastAsia="ＭＳ 明朝" w:hAnsi="ＭＳ 明朝"/>
                <w:i/>
                <w:szCs w:val="21"/>
              </w:rPr>
            </w:pPr>
            <w:r>
              <w:rPr>
                <w:rFonts w:ascii="ＭＳ 明朝" w:eastAsia="ＭＳ 明朝" w:hAnsi="ＭＳ 明朝" w:hint="eastAsia"/>
                <w:i/>
                <w:szCs w:val="21"/>
              </w:rPr>
              <w:t>友達の意見や複数の情報・条件を関連付けながら，自分の考えを伝えることができる。</w:t>
            </w:r>
          </w:p>
        </w:tc>
        <w:tc>
          <w:tcPr>
            <w:tcW w:w="7364" w:type="dxa"/>
            <w:gridSpan w:val="2"/>
            <w:tcBorders>
              <w:top w:val="single" w:sz="6" w:space="0" w:color="auto"/>
              <w:left w:val="single" w:sz="6" w:space="0" w:color="auto"/>
              <w:bottom w:val="single" w:sz="6" w:space="0" w:color="auto"/>
              <w:right w:val="single" w:sz="12" w:space="0" w:color="auto"/>
            </w:tcBorders>
          </w:tcPr>
          <w:p w:rsidR="00D915EF" w:rsidRDefault="009C4882" w:rsidP="00202509">
            <w:pPr>
              <w:spacing w:line="24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00224353">
              <w:rPr>
                <w:rFonts w:ascii="ＭＳ 明朝" w:eastAsia="ＭＳ 明朝" w:hAnsi="ＭＳ 明朝" w:hint="eastAsia"/>
                <w:szCs w:val="21"/>
              </w:rPr>
              <w:t>教科用語や数値が曖昧な表現の場合は、必ず問い直して明確な表現になおさせる。</w:t>
            </w:r>
          </w:p>
          <w:p w:rsidR="00D915EF" w:rsidRDefault="009C4882" w:rsidP="000F3D58">
            <w:pPr>
              <w:spacing w:line="240" w:lineRule="exact"/>
              <w:jc w:val="left"/>
              <w:rPr>
                <w:rFonts w:ascii="ＭＳ 明朝" w:eastAsia="ＭＳ 明朝" w:hAnsi="ＭＳ 明朝"/>
                <w:szCs w:val="21"/>
              </w:rPr>
            </w:pPr>
            <w:r>
              <w:rPr>
                <w:rFonts w:ascii="ＭＳ 明朝" w:eastAsia="ＭＳ 明朝" w:hAnsi="ＭＳ 明朝" w:hint="eastAsia"/>
                <w:szCs w:val="21"/>
              </w:rPr>
              <w:t>・</w:t>
            </w:r>
            <w:r w:rsidR="00224353">
              <w:rPr>
                <w:rFonts w:ascii="ＭＳ 明朝" w:eastAsia="ＭＳ 明朝" w:hAnsi="ＭＳ 明朝" w:hint="eastAsia"/>
                <w:szCs w:val="21"/>
              </w:rPr>
              <w:t>話し合う視点を明確にし、目的意識をもたせて話し合わせる。</w:t>
            </w:r>
          </w:p>
          <w:p w:rsidR="00D915EF" w:rsidRDefault="009C4882" w:rsidP="000F3D58">
            <w:pPr>
              <w:spacing w:line="240" w:lineRule="exact"/>
              <w:jc w:val="left"/>
              <w:rPr>
                <w:rFonts w:ascii="ＭＳ 明朝" w:eastAsia="ＭＳ 明朝" w:hAnsi="ＭＳ 明朝"/>
                <w:szCs w:val="21"/>
              </w:rPr>
            </w:pPr>
            <w:r>
              <w:rPr>
                <w:rFonts w:ascii="ＭＳ 明朝" w:eastAsia="ＭＳ 明朝" w:hAnsi="ＭＳ 明朝" w:hint="eastAsia"/>
                <w:szCs w:val="21"/>
              </w:rPr>
              <w:t>・</w:t>
            </w:r>
            <w:r w:rsidR="004C485E">
              <w:rPr>
                <w:rFonts w:ascii="ＭＳ 明朝" w:eastAsia="ＭＳ 明朝" w:hAnsi="ＭＳ 明朝" w:hint="eastAsia"/>
                <w:szCs w:val="21"/>
              </w:rPr>
              <w:t>関連付けながら、自分の考えを伝えている児童を評価し、全体に広げる。</w:t>
            </w:r>
          </w:p>
          <w:p w:rsidR="00D915EF" w:rsidRDefault="009C4882" w:rsidP="000F3D58">
            <w:pPr>
              <w:spacing w:line="240" w:lineRule="exact"/>
              <w:jc w:val="left"/>
              <w:rPr>
                <w:rFonts w:ascii="ＭＳ 明朝" w:eastAsia="ＭＳ 明朝" w:hAnsi="ＭＳ 明朝"/>
                <w:szCs w:val="21"/>
              </w:rPr>
            </w:pPr>
            <w:r>
              <w:rPr>
                <w:rFonts w:ascii="ＭＳ 明朝" w:eastAsia="ＭＳ 明朝" w:hAnsi="ＭＳ 明朝" w:hint="eastAsia"/>
                <w:szCs w:val="21"/>
              </w:rPr>
              <w:t>・</w:t>
            </w:r>
            <w:r w:rsidR="00202509">
              <w:rPr>
                <w:rFonts w:ascii="ＭＳ 明朝" w:eastAsia="ＭＳ 明朝" w:hAnsi="ＭＳ 明朝" w:hint="eastAsia"/>
                <w:szCs w:val="21"/>
              </w:rPr>
              <w:t>導入時に振り返りの場面を必要に応じて設定する。</w:t>
            </w:r>
          </w:p>
          <w:p w:rsidR="00202509" w:rsidRPr="00142A75" w:rsidRDefault="00202509" w:rsidP="00202509">
            <w:pPr>
              <w:spacing w:line="240" w:lineRule="exact"/>
              <w:ind w:left="210" w:hangingChars="100" w:hanging="210"/>
              <w:jc w:val="left"/>
              <w:rPr>
                <w:rFonts w:ascii="ＭＳ 明朝" w:eastAsia="ＭＳ 明朝" w:hAnsi="ＭＳ 明朝"/>
                <w:i/>
                <w:szCs w:val="21"/>
              </w:rPr>
            </w:pPr>
            <w:r>
              <w:rPr>
                <w:rFonts w:ascii="ＭＳ 明朝" w:eastAsia="ＭＳ 明朝" w:hAnsi="ＭＳ 明朝" w:hint="eastAsia"/>
                <w:szCs w:val="21"/>
              </w:rPr>
              <w:t>・切り返し発問で、考える場面で収束した児童の考えを深める場面で一般化させていく。</w:t>
            </w:r>
          </w:p>
        </w:tc>
      </w:tr>
      <w:tr w:rsidR="00D915EF" w:rsidRPr="00AB38D3" w:rsidTr="00BE492E">
        <w:trPr>
          <w:cantSplit/>
          <w:trHeight w:val="235"/>
        </w:trPr>
        <w:tc>
          <w:tcPr>
            <w:tcW w:w="7815" w:type="dxa"/>
            <w:gridSpan w:val="2"/>
            <w:tcBorders>
              <w:top w:val="single" w:sz="6" w:space="0" w:color="auto"/>
              <w:left w:val="single" w:sz="12" w:space="0" w:color="auto"/>
              <w:bottom w:val="single" w:sz="6" w:space="0" w:color="auto"/>
              <w:right w:val="single" w:sz="6" w:space="0" w:color="auto"/>
            </w:tcBorders>
            <w:vAlign w:val="center"/>
          </w:tcPr>
          <w:p w:rsidR="00D915EF" w:rsidRPr="000F3D58" w:rsidRDefault="00D915EF" w:rsidP="00D915EF">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評価項目</w:t>
            </w:r>
          </w:p>
        </w:tc>
        <w:tc>
          <w:tcPr>
            <w:tcW w:w="1543" w:type="dxa"/>
            <w:tcBorders>
              <w:top w:val="single" w:sz="6" w:space="0" w:color="auto"/>
              <w:left w:val="single" w:sz="6" w:space="0" w:color="auto"/>
              <w:bottom w:val="single" w:sz="6" w:space="0" w:color="auto"/>
              <w:right w:val="single" w:sz="12" w:space="0" w:color="auto"/>
            </w:tcBorders>
            <w:vAlign w:val="center"/>
          </w:tcPr>
          <w:p w:rsidR="00D915EF" w:rsidRDefault="009C4882" w:rsidP="00F73E68">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評価（結果</w:t>
            </w:r>
            <w:r w:rsidR="00F73E68">
              <w:rPr>
                <w:rFonts w:asciiTheme="majorEastAsia" w:eastAsiaTheme="majorEastAsia" w:hAnsiTheme="majorEastAsia" w:hint="eastAsia"/>
                <w:szCs w:val="21"/>
              </w:rPr>
              <w:t>）</w:t>
            </w:r>
          </w:p>
        </w:tc>
      </w:tr>
      <w:tr w:rsidR="00D915EF" w:rsidRPr="00AB38D3" w:rsidTr="007904B8">
        <w:trPr>
          <w:cantSplit/>
          <w:trHeight w:val="481"/>
        </w:trPr>
        <w:tc>
          <w:tcPr>
            <w:tcW w:w="7815" w:type="dxa"/>
            <w:gridSpan w:val="2"/>
            <w:tcBorders>
              <w:top w:val="single" w:sz="6" w:space="0" w:color="auto"/>
              <w:left w:val="single" w:sz="12" w:space="0" w:color="auto"/>
              <w:bottom w:val="single" w:sz="12" w:space="0" w:color="auto"/>
              <w:right w:val="single" w:sz="6" w:space="0" w:color="auto"/>
            </w:tcBorders>
            <w:vAlign w:val="center"/>
          </w:tcPr>
          <w:p w:rsidR="00A26BD6" w:rsidRPr="00713EB7" w:rsidRDefault="00EC2642" w:rsidP="007904B8">
            <w:pPr>
              <w:spacing w:line="240" w:lineRule="exact"/>
              <w:rPr>
                <w:rFonts w:ascii="ＭＳ 明朝" w:eastAsia="ＭＳ 明朝" w:hAnsi="ＭＳ 明朝"/>
                <w:w w:val="66"/>
                <w:sz w:val="22"/>
                <w:szCs w:val="21"/>
              </w:rPr>
            </w:pPr>
            <w:r>
              <w:rPr>
                <w:rFonts w:ascii="ＭＳ 明朝" w:eastAsia="ＭＳ 明朝" w:hAnsi="ＭＳ 明朝" w:hint="eastAsia"/>
                <w:szCs w:val="21"/>
              </w:rPr>
              <w:t>・</w:t>
            </w:r>
            <w:r w:rsidR="00FA30A9">
              <w:rPr>
                <w:rFonts w:ascii="ＭＳ 明朝" w:eastAsia="ＭＳ 明朝" w:hAnsi="ＭＳ 明朝" w:hint="eastAsia"/>
                <w:szCs w:val="21"/>
              </w:rPr>
              <w:t>Let</w:t>
            </w:r>
            <w:r w:rsidR="00FA30A9">
              <w:rPr>
                <w:rFonts w:ascii="ＭＳ 明朝" w:eastAsia="ＭＳ 明朝" w:hAnsi="ＭＳ 明朝"/>
                <w:szCs w:val="21"/>
              </w:rPr>
              <w:t>’</w:t>
            </w:r>
            <w:r w:rsidR="00FA30A9">
              <w:rPr>
                <w:rFonts w:ascii="ＭＳ 明朝" w:eastAsia="ＭＳ 明朝" w:hAnsi="ＭＳ 明朝" w:hint="eastAsia"/>
                <w:szCs w:val="21"/>
              </w:rPr>
              <w:t>s enjoy授業評価シート</w:t>
            </w:r>
            <w:r w:rsidR="00713EB7" w:rsidRPr="00713EB7">
              <w:rPr>
                <w:rFonts w:ascii="ＭＳ 明朝" w:eastAsia="ＭＳ 明朝" w:hAnsi="ＭＳ 明朝" w:hint="eastAsia"/>
                <w:w w:val="66"/>
                <w:sz w:val="22"/>
                <w:szCs w:val="21"/>
              </w:rPr>
              <w:t>「</w:t>
            </w:r>
            <w:r w:rsidR="00713EB7">
              <w:rPr>
                <w:rFonts w:ascii="ＭＳ 明朝" w:eastAsia="ＭＳ 明朝" w:hAnsi="ＭＳ 明朝" w:hint="eastAsia"/>
                <w:w w:val="66"/>
                <w:sz w:val="22"/>
                <w:szCs w:val="21"/>
              </w:rPr>
              <w:t>児童に</w:t>
            </w:r>
            <w:r w:rsidR="00713EB7" w:rsidRPr="00713EB7">
              <w:rPr>
                <w:rFonts w:ascii="ＭＳ 明朝" w:eastAsia="ＭＳ 明朝" w:hAnsi="ＭＳ 明朝" w:hint="eastAsia"/>
                <w:w w:val="66"/>
                <w:sz w:val="22"/>
                <w:szCs w:val="21"/>
              </w:rPr>
              <w:t>話す視点を</w:t>
            </w:r>
            <w:r w:rsidR="00713EB7">
              <w:rPr>
                <w:rFonts w:ascii="ＭＳ 明朝" w:eastAsia="ＭＳ 明朝" w:hAnsi="ＭＳ 明朝" w:hint="eastAsia"/>
                <w:w w:val="66"/>
                <w:sz w:val="22"/>
                <w:szCs w:val="21"/>
              </w:rPr>
              <w:t>与え、</w:t>
            </w:r>
            <w:r w:rsidR="00713EB7" w:rsidRPr="00713EB7">
              <w:rPr>
                <w:rFonts w:ascii="ＭＳ 明朝" w:eastAsia="ＭＳ 明朝" w:hAnsi="ＭＳ 明朝" w:hint="eastAsia"/>
                <w:w w:val="66"/>
                <w:sz w:val="22"/>
                <w:szCs w:val="21"/>
              </w:rPr>
              <w:t>関わり合</w:t>
            </w:r>
            <w:r w:rsidR="00713EB7">
              <w:rPr>
                <w:rFonts w:ascii="ＭＳ 明朝" w:eastAsia="ＭＳ 明朝" w:hAnsi="ＭＳ 明朝" w:hint="eastAsia"/>
                <w:w w:val="66"/>
                <w:sz w:val="22"/>
                <w:szCs w:val="21"/>
              </w:rPr>
              <w:t>わせる場の</w:t>
            </w:r>
            <w:r w:rsidR="00A26BD6" w:rsidRPr="00713EB7">
              <w:rPr>
                <w:rFonts w:ascii="ＭＳ 明朝" w:eastAsia="ＭＳ 明朝" w:hAnsi="ＭＳ 明朝" w:hint="eastAsia"/>
                <w:w w:val="66"/>
                <w:sz w:val="22"/>
                <w:szCs w:val="21"/>
              </w:rPr>
              <w:t>設定」A＋B</w:t>
            </w:r>
            <w:r w:rsidR="00A26BD6" w:rsidRPr="00713EB7">
              <w:rPr>
                <w:rFonts w:ascii="ＭＳ 明朝" w:eastAsia="ＭＳ 明朝" w:hAnsi="ＭＳ 明朝"/>
                <w:w w:val="66"/>
                <w:sz w:val="22"/>
                <w:szCs w:val="21"/>
              </w:rPr>
              <w:t xml:space="preserve"> </w:t>
            </w:r>
            <w:r w:rsidR="00A26BD6" w:rsidRPr="00713EB7">
              <w:rPr>
                <w:rFonts w:ascii="ＭＳ 明朝" w:eastAsia="ＭＳ 明朝" w:hAnsi="ＭＳ 明朝" w:hint="eastAsia"/>
                <w:w w:val="66"/>
                <w:sz w:val="22"/>
                <w:szCs w:val="21"/>
              </w:rPr>
              <w:t>(</w:t>
            </w:r>
            <w:r w:rsidR="00965EC3" w:rsidRPr="00713EB7">
              <w:rPr>
                <w:rFonts w:ascii="ＭＳ 明朝" w:eastAsia="ＭＳ 明朝" w:hAnsi="ＭＳ 明朝" w:hint="eastAsia"/>
                <w:w w:val="66"/>
                <w:sz w:val="22"/>
                <w:szCs w:val="21"/>
              </w:rPr>
              <w:t>100</w:t>
            </w:r>
            <w:r w:rsidR="00A26BD6" w:rsidRPr="00713EB7">
              <w:rPr>
                <w:rFonts w:ascii="ＭＳ 明朝" w:eastAsia="ＭＳ 明朝" w:hAnsi="ＭＳ 明朝" w:hint="eastAsia"/>
                <w:w w:val="66"/>
                <w:sz w:val="22"/>
                <w:szCs w:val="21"/>
              </w:rPr>
              <w:t>％)</w:t>
            </w:r>
          </w:p>
          <w:p w:rsidR="00D56CFC" w:rsidRDefault="007904B8" w:rsidP="007904B8">
            <w:pPr>
              <w:spacing w:line="240" w:lineRule="exact"/>
              <w:rPr>
                <w:rFonts w:ascii="ＭＳ 明朝" w:eastAsia="ＭＳ 明朝" w:hAnsi="ＭＳ 明朝"/>
                <w:szCs w:val="21"/>
              </w:rPr>
            </w:pPr>
            <w:r>
              <w:rPr>
                <w:rFonts w:ascii="ＭＳ 明朝" w:eastAsia="ＭＳ 明朝" w:hAnsi="ＭＳ 明朝" w:hint="eastAsia"/>
                <w:szCs w:val="21"/>
              </w:rPr>
              <w:t>・</w:t>
            </w:r>
            <w:r w:rsidR="00A921DF">
              <w:rPr>
                <w:rFonts w:ascii="ＭＳ 明朝" w:eastAsia="ＭＳ 明朝" w:hAnsi="ＭＳ 明朝" w:hint="eastAsia"/>
                <w:szCs w:val="21"/>
              </w:rPr>
              <w:t>算数チャレンジ問題（７０％）</w:t>
            </w:r>
          </w:p>
          <w:p w:rsidR="00A26BD6" w:rsidRDefault="00D9091B" w:rsidP="007904B8">
            <w:pPr>
              <w:spacing w:line="240" w:lineRule="exact"/>
              <w:rPr>
                <w:rFonts w:ascii="ＭＳ 明朝" w:eastAsia="ＭＳ 明朝" w:hAnsi="ＭＳ 明朝"/>
                <w:szCs w:val="21"/>
              </w:rPr>
            </w:pPr>
            <w:r>
              <w:rPr>
                <w:rFonts w:ascii="ＭＳ 明朝" w:eastAsia="ＭＳ 明朝" w:hAnsi="ＭＳ 明朝" w:hint="eastAsia"/>
                <w:szCs w:val="21"/>
              </w:rPr>
              <w:t>・宇出津っ子学びの力アンケート</w:t>
            </w:r>
          </w:p>
          <w:p w:rsidR="00EC2642" w:rsidRDefault="00A921DF" w:rsidP="00A26BD6">
            <w:pPr>
              <w:spacing w:line="240" w:lineRule="exact"/>
              <w:ind w:firstLineChars="1200" w:firstLine="2008"/>
              <w:rPr>
                <w:rFonts w:ascii="ＭＳ 明朝" w:eastAsia="ＭＳ 明朝" w:hAnsi="ＭＳ 明朝"/>
                <w:szCs w:val="21"/>
              </w:rPr>
            </w:pPr>
            <w:r w:rsidRPr="00A26BD6">
              <w:rPr>
                <w:rFonts w:ascii="ＭＳ 明朝" w:eastAsia="ＭＳ 明朝" w:hAnsi="ＭＳ 明朝" w:hint="eastAsia"/>
                <w:w w:val="80"/>
                <w:szCs w:val="21"/>
              </w:rPr>
              <w:t>「</w:t>
            </w:r>
            <w:r w:rsidR="00A26BD6">
              <w:rPr>
                <w:rFonts w:ascii="ＭＳ 明朝" w:eastAsia="ＭＳ 明朝" w:hAnsi="ＭＳ 明朝" w:hint="eastAsia"/>
                <w:w w:val="80"/>
                <w:szCs w:val="21"/>
              </w:rPr>
              <w:t>自分の考えがうまく伝わるよう工夫することができたか」A＋B（８０％）</w:t>
            </w:r>
          </w:p>
        </w:tc>
        <w:tc>
          <w:tcPr>
            <w:tcW w:w="1543" w:type="dxa"/>
            <w:tcBorders>
              <w:top w:val="single" w:sz="6" w:space="0" w:color="auto"/>
              <w:left w:val="single" w:sz="6" w:space="0" w:color="auto"/>
              <w:bottom w:val="single" w:sz="12" w:space="0" w:color="auto"/>
              <w:right w:val="single" w:sz="12" w:space="0" w:color="auto"/>
            </w:tcBorders>
            <w:vAlign w:val="center"/>
          </w:tcPr>
          <w:p w:rsidR="00965EC3" w:rsidRDefault="00965EC3" w:rsidP="00965EC3">
            <w:pPr>
              <w:spacing w:line="300" w:lineRule="exact"/>
              <w:rPr>
                <w:rFonts w:asciiTheme="minorEastAsia" w:hAnsiTheme="minorEastAsia"/>
                <w:szCs w:val="21"/>
              </w:rPr>
            </w:pPr>
            <w:r>
              <w:rPr>
                <w:rFonts w:asciiTheme="minorEastAsia" w:hAnsiTheme="minorEastAsia" w:hint="eastAsia"/>
                <w:szCs w:val="21"/>
              </w:rPr>
              <w:t>・</w:t>
            </w:r>
            <w:r w:rsidR="00713EB7">
              <w:rPr>
                <w:rFonts w:asciiTheme="minorEastAsia" w:hAnsiTheme="minorEastAsia" w:hint="eastAsia"/>
                <w:szCs w:val="21"/>
              </w:rPr>
              <w:t>B</w:t>
            </w:r>
            <w:r>
              <w:rPr>
                <w:rFonts w:asciiTheme="minorEastAsia" w:hAnsiTheme="minorEastAsia" w:hint="eastAsia"/>
                <w:szCs w:val="21"/>
              </w:rPr>
              <w:t>（</w:t>
            </w:r>
            <w:r w:rsidR="00713EB7">
              <w:rPr>
                <w:rFonts w:asciiTheme="minorEastAsia" w:hAnsiTheme="minorEastAsia" w:hint="eastAsia"/>
                <w:szCs w:val="21"/>
              </w:rPr>
              <w:t>100</w:t>
            </w:r>
            <w:r>
              <w:rPr>
                <w:rFonts w:asciiTheme="minorEastAsia" w:hAnsiTheme="minorEastAsia" w:hint="eastAsia"/>
                <w:szCs w:val="21"/>
              </w:rPr>
              <w:t>%）</w:t>
            </w:r>
          </w:p>
          <w:p w:rsidR="00965EC3" w:rsidRDefault="00965EC3" w:rsidP="00965EC3">
            <w:pPr>
              <w:spacing w:line="300" w:lineRule="exact"/>
              <w:rPr>
                <w:rFonts w:asciiTheme="minorEastAsia" w:hAnsiTheme="minorEastAsia"/>
                <w:szCs w:val="21"/>
              </w:rPr>
            </w:pPr>
            <w:r>
              <w:rPr>
                <w:rFonts w:asciiTheme="minorEastAsia" w:hAnsiTheme="minorEastAsia" w:hint="eastAsia"/>
                <w:szCs w:val="21"/>
              </w:rPr>
              <w:t>・B（70.7%）</w:t>
            </w:r>
          </w:p>
          <w:p w:rsidR="00965EC3" w:rsidRPr="009C4882" w:rsidRDefault="00965EC3" w:rsidP="00965EC3">
            <w:pPr>
              <w:spacing w:line="300" w:lineRule="exact"/>
              <w:rPr>
                <w:rFonts w:asciiTheme="minorEastAsia" w:hAnsiTheme="minorEastAsia"/>
                <w:szCs w:val="21"/>
              </w:rPr>
            </w:pPr>
            <w:r>
              <w:rPr>
                <w:rFonts w:asciiTheme="minorEastAsia" w:hAnsiTheme="minorEastAsia" w:hint="eastAsia"/>
                <w:szCs w:val="21"/>
              </w:rPr>
              <w:t>・B（80.8%）</w:t>
            </w:r>
          </w:p>
        </w:tc>
      </w:tr>
    </w:tbl>
    <w:p w:rsidR="004F7C9C" w:rsidRPr="00AB38D3" w:rsidRDefault="005A4B8D" w:rsidP="008635F4">
      <w:pPr>
        <w:spacing w:line="240" w:lineRule="exact"/>
        <w:rPr>
          <w:rFonts w:asciiTheme="majorEastAsia" w:eastAsiaTheme="majorEastAsia" w:hAnsiTheme="majorEastAsia"/>
          <w:szCs w:val="21"/>
        </w:rPr>
      </w:pPr>
      <w:r w:rsidRPr="00AB38D3">
        <w:rPr>
          <w:rFonts w:asciiTheme="majorEastAsia" w:eastAsiaTheme="majorEastAsia" w:hAnsiTheme="majorEastAsia" w:hint="eastAsia"/>
          <w:szCs w:val="21"/>
        </w:rPr>
        <w:t xml:space="preserve">　　　　　　　　　　　　　　　　　　　　　　　　　　　　　　　　　　　　　</w:t>
      </w:r>
    </w:p>
    <w:p w:rsidR="0094533B" w:rsidRPr="00FA30A9" w:rsidRDefault="003228E6" w:rsidP="00FA30A9">
      <w:pPr>
        <w:pStyle w:val="aa"/>
        <w:numPr>
          <w:ilvl w:val="0"/>
          <w:numId w:val="1"/>
        </w:numPr>
        <w:spacing w:line="260" w:lineRule="exact"/>
        <w:ind w:leftChars="0"/>
        <w:jc w:val="left"/>
        <w:rPr>
          <w:rFonts w:asciiTheme="majorEastAsia" w:eastAsiaTheme="majorEastAsia" w:hAnsiTheme="majorEastAsia"/>
          <w:sz w:val="22"/>
        </w:rPr>
      </w:pPr>
      <w:r w:rsidRPr="00FA30A9">
        <w:rPr>
          <w:rFonts w:asciiTheme="majorEastAsia" w:eastAsiaTheme="majorEastAsia" w:hAnsiTheme="majorEastAsia" w:hint="eastAsia"/>
          <w:sz w:val="22"/>
        </w:rPr>
        <w:t xml:space="preserve">　検証と改善策</w:t>
      </w:r>
      <w:r w:rsidR="0094533B" w:rsidRPr="00FA30A9">
        <w:rPr>
          <w:rFonts w:asciiTheme="majorEastAsia" w:eastAsiaTheme="majorEastAsia" w:hAnsiTheme="majorEastAsia" w:hint="eastAsia"/>
          <w:sz w:val="22"/>
        </w:rPr>
        <w:t>（</w:t>
      </w:r>
      <w:r w:rsidR="0094533B" w:rsidRPr="00FA30A9">
        <w:rPr>
          <w:rFonts w:asciiTheme="majorEastAsia" w:eastAsiaTheme="majorEastAsia" w:hAnsiTheme="majorEastAsia" w:hint="eastAsia"/>
          <w:color w:val="FFFFFF" w:themeColor="background1"/>
          <w:sz w:val="22"/>
          <w:highlight w:val="black"/>
        </w:rPr>
        <w:t>Ｃ</w:t>
      </w:r>
      <w:r w:rsidRPr="00FA30A9">
        <w:rPr>
          <w:rFonts w:asciiTheme="majorEastAsia" w:eastAsiaTheme="majorEastAsia" w:hAnsiTheme="majorEastAsia" w:hint="eastAsia"/>
          <w:sz w:val="22"/>
        </w:rPr>
        <w:t>・</w:t>
      </w:r>
      <w:r w:rsidRPr="00FA30A9">
        <w:rPr>
          <w:rFonts w:asciiTheme="majorEastAsia" w:eastAsiaTheme="majorEastAsia" w:hAnsiTheme="majorEastAsia" w:hint="eastAsia"/>
          <w:color w:val="FFFFFF" w:themeColor="background1"/>
          <w:sz w:val="22"/>
          <w:highlight w:val="black"/>
        </w:rPr>
        <w:t>Ａ</w:t>
      </w:r>
      <w:r w:rsidR="0094533B" w:rsidRPr="00FA30A9">
        <w:rPr>
          <w:rFonts w:asciiTheme="majorEastAsia" w:eastAsiaTheme="majorEastAsia" w:hAnsiTheme="majorEastAsia" w:hint="eastAsia"/>
          <w:sz w:val="22"/>
        </w:rPr>
        <w:t>）</w:t>
      </w:r>
    </w:p>
    <w:tbl>
      <w:tblPr>
        <w:tblStyle w:val="a3"/>
        <w:tblW w:w="9355" w:type="dxa"/>
        <w:tblInd w:w="269" w:type="dxa"/>
        <w:tblLook w:val="04A0" w:firstRow="1" w:lastRow="0" w:firstColumn="1" w:lastColumn="0" w:noHBand="0" w:noVBand="1"/>
      </w:tblPr>
      <w:tblGrid>
        <w:gridCol w:w="426"/>
        <w:gridCol w:w="3622"/>
        <w:gridCol w:w="846"/>
        <w:gridCol w:w="4461"/>
      </w:tblGrid>
      <w:tr w:rsidR="00970207" w:rsidRPr="00AB38D3" w:rsidTr="00965EC3">
        <w:trPr>
          <w:trHeight w:hRule="exact" w:val="284"/>
        </w:trPr>
        <w:tc>
          <w:tcPr>
            <w:tcW w:w="426" w:type="dxa"/>
            <w:tcBorders>
              <w:top w:val="single" w:sz="12" w:space="0" w:color="auto"/>
              <w:left w:val="single" w:sz="12" w:space="0" w:color="auto"/>
              <w:bottom w:val="single" w:sz="6" w:space="0" w:color="auto"/>
              <w:right w:val="single" w:sz="6" w:space="0" w:color="auto"/>
            </w:tcBorders>
            <w:vAlign w:val="center"/>
          </w:tcPr>
          <w:p w:rsidR="00970207" w:rsidRPr="00AB38D3" w:rsidRDefault="00970207" w:rsidP="00970207">
            <w:pPr>
              <w:spacing w:line="240" w:lineRule="exact"/>
              <w:jc w:val="center"/>
              <w:rPr>
                <w:rFonts w:asciiTheme="majorEastAsia" w:eastAsiaTheme="majorEastAsia" w:hAnsiTheme="majorEastAsia"/>
                <w:szCs w:val="21"/>
              </w:rPr>
            </w:pPr>
            <w:r w:rsidRPr="00AB38D3">
              <w:rPr>
                <w:rFonts w:asciiTheme="majorEastAsia" w:eastAsiaTheme="majorEastAsia" w:hAnsiTheme="majorEastAsia" w:hint="eastAsia"/>
                <w:szCs w:val="21"/>
              </w:rPr>
              <w:t>月</w:t>
            </w:r>
          </w:p>
        </w:tc>
        <w:tc>
          <w:tcPr>
            <w:tcW w:w="3622" w:type="dxa"/>
            <w:tcBorders>
              <w:top w:val="single" w:sz="12" w:space="0" w:color="auto"/>
              <w:left w:val="single" w:sz="6" w:space="0" w:color="auto"/>
              <w:bottom w:val="single" w:sz="6" w:space="0" w:color="auto"/>
              <w:right w:val="single" w:sz="6" w:space="0" w:color="auto"/>
            </w:tcBorders>
            <w:vAlign w:val="center"/>
          </w:tcPr>
          <w:p w:rsidR="00970207" w:rsidRPr="00AB38D3" w:rsidRDefault="00E23D9B" w:rsidP="002A1AD8">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r w:rsidR="00970207" w:rsidRPr="00AB38D3">
              <w:rPr>
                <w:rFonts w:asciiTheme="majorEastAsia" w:eastAsiaTheme="majorEastAsia" w:hAnsiTheme="majorEastAsia" w:hint="eastAsia"/>
                <w:szCs w:val="21"/>
              </w:rPr>
              <w:t>項目（誰が</w:t>
            </w:r>
            <w:r w:rsidR="00A53DB5">
              <w:rPr>
                <w:rFonts w:asciiTheme="majorEastAsia" w:eastAsiaTheme="majorEastAsia" w:hAnsiTheme="majorEastAsia" w:hint="eastAsia"/>
                <w:szCs w:val="21"/>
              </w:rPr>
              <w:t>，</w:t>
            </w:r>
            <w:r w:rsidR="00970207" w:rsidRPr="00AB38D3">
              <w:rPr>
                <w:rFonts w:asciiTheme="majorEastAsia" w:eastAsiaTheme="majorEastAsia" w:hAnsiTheme="majorEastAsia" w:hint="eastAsia"/>
                <w:szCs w:val="21"/>
              </w:rPr>
              <w:t>いつ）</w:t>
            </w:r>
          </w:p>
        </w:tc>
        <w:tc>
          <w:tcPr>
            <w:tcW w:w="846" w:type="dxa"/>
            <w:tcBorders>
              <w:top w:val="single" w:sz="12" w:space="0" w:color="auto"/>
              <w:left w:val="single" w:sz="6" w:space="0" w:color="auto"/>
              <w:bottom w:val="single" w:sz="6" w:space="0" w:color="auto"/>
              <w:right w:val="single" w:sz="6" w:space="0" w:color="auto"/>
            </w:tcBorders>
            <w:vAlign w:val="center"/>
          </w:tcPr>
          <w:p w:rsidR="00970207" w:rsidRPr="00AB38D3" w:rsidRDefault="002A1AD8" w:rsidP="002A1AD8">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結果</w:t>
            </w:r>
          </w:p>
        </w:tc>
        <w:tc>
          <w:tcPr>
            <w:tcW w:w="4461" w:type="dxa"/>
            <w:tcBorders>
              <w:top w:val="single" w:sz="12" w:space="0" w:color="auto"/>
              <w:left w:val="single" w:sz="6" w:space="0" w:color="auto"/>
              <w:bottom w:val="single" w:sz="6" w:space="0" w:color="auto"/>
              <w:right w:val="single" w:sz="12" w:space="0" w:color="auto"/>
            </w:tcBorders>
            <w:vAlign w:val="center"/>
          </w:tcPr>
          <w:p w:rsidR="00970207" w:rsidRPr="00AB38D3" w:rsidRDefault="0043412D" w:rsidP="0043412D">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改善策</w:t>
            </w:r>
          </w:p>
        </w:tc>
      </w:tr>
      <w:tr w:rsidR="0043412D" w:rsidRPr="00AB38D3" w:rsidTr="00965EC3">
        <w:trPr>
          <w:cantSplit/>
          <w:trHeight w:val="851"/>
        </w:trPr>
        <w:tc>
          <w:tcPr>
            <w:tcW w:w="426" w:type="dxa"/>
            <w:tcBorders>
              <w:top w:val="single" w:sz="6" w:space="0" w:color="auto"/>
              <w:left w:val="single" w:sz="12" w:space="0" w:color="auto"/>
              <w:right w:val="single" w:sz="6" w:space="0" w:color="auto"/>
            </w:tcBorders>
            <w:vAlign w:val="center"/>
          </w:tcPr>
          <w:p w:rsidR="0043412D" w:rsidRPr="00AB38D3" w:rsidRDefault="0043412D" w:rsidP="00970207">
            <w:pPr>
              <w:spacing w:line="240" w:lineRule="exact"/>
              <w:jc w:val="center"/>
              <w:rPr>
                <w:rFonts w:asciiTheme="majorEastAsia" w:eastAsiaTheme="majorEastAsia" w:hAnsiTheme="majorEastAsia"/>
                <w:szCs w:val="21"/>
              </w:rPr>
            </w:pPr>
            <w:r w:rsidRPr="00AB38D3">
              <w:rPr>
                <w:rFonts w:asciiTheme="majorEastAsia" w:eastAsiaTheme="majorEastAsia" w:hAnsiTheme="majorEastAsia" w:hint="eastAsia"/>
                <w:szCs w:val="21"/>
              </w:rPr>
              <w:t>４</w:t>
            </w:r>
          </w:p>
        </w:tc>
        <w:tc>
          <w:tcPr>
            <w:tcW w:w="3622" w:type="dxa"/>
            <w:tcBorders>
              <w:top w:val="single" w:sz="6" w:space="0" w:color="auto"/>
              <w:left w:val="single" w:sz="6" w:space="0" w:color="auto"/>
              <w:right w:val="single" w:sz="6" w:space="0" w:color="auto"/>
            </w:tcBorders>
          </w:tcPr>
          <w:p w:rsidR="00CF2AF4" w:rsidRDefault="004C485E" w:rsidP="00D9091B">
            <w:pPr>
              <w:spacing w:line="240" w:lineRule="exact"/>
              <w:jc w:val="left"/>
              <w:rPr>
                <w:rFonts w:asciiTheme="minorEastAsia" w:hAnsiTheme="minorEastAsia"/>
                <w:w w:val="90"/>
                <w:szCs w:val="21"/>
              </w:rPr>
            </w:pPr>
            <w:r>
              <w:rPr>
                <w:rFonts w:asciiTheme="minorEastAsia" w:hAnsiTheme="minorEastAsia" w:hint="eastAsia"/>
                <w:w w:val="90"/>
                <w:szCs w:val="21"/>
              </w:rPr>
              <w:t>□授業創りシート（学担・級外，4</w:t>
            </w:r>
            <w:r w:rsidR="00D9091B" w:rsidRPr="00D9091B">
              <w:rPr>
                <w:rFonts w:asciiTheme="minorEastAsia" w:hAnsiTheme="minorEastAsia" w:hint="eastAsia"/>
                <w:w w:val="90"/>
                <w:szCs w:val="21"/>
              </w:rPr>
              <w:t>週）</w:t>
            </w:r>
          </w:p>
          <w:p w:rsidR="007904B8" w:rsidRPr="00D9091B" w:rsidRDefault="007904B8" w:rsidP="00D9091B">
            <w:pPr>
              <w:spacing w:line="240" w:lineRule="exact"/>
              <w:jc w:val="left"/>
              <w:rPr>
                <w:rFonts w:asciiTheme="minorEastAsia" w:hAnsiTheme="minorEastAsia"/>
                <w:w w:val="90"/>
                <w:szCs w:val="21"/>
              </w:rPr>
            </w:pPr>
            <w:r>
              <w:rPr>
                <w:rFonts w:asciiTheme="minorEastAsia" w:hAnsiTheme="minorEastAsia" w:hint="eastAsia"/>
                <w:w w:val="90"/>
                <w:szCs w:val="21"/>
              </w:rPr>
              <w:t>□</w:t>
            </w:r>
            <w:r w:rsidR="00202509">
              <w:rPr>
                <w:rFonts w:asciiTheme="minorEastAsia" w:hAnsiTheme="minorEastAsia" w:hint="eastAsia"/>
                <w:w w:val="90"/>
                <w:szCs w:val="21"/>
              </w:rPr>
              <w:t>授業</w:t>
            </w:r>
            <w:r>
              <w:rPr>
                <w:rFonts w:asciiTheme="minorEastAsia" w:hAnsiTheme="minorEastAsia" w:hint="eastAsia"/>
                <w:w w:val="90"/>
                <w:szCs w:val="21"/>
              </w:rPr>
              <w:t>評価</w:t>
            </w:r>
            <w:r w:rsidR="00202509">
              <w:rPr>
                <w:rFonts w:asciiTheme="minorEastAsia" w:hAnsiTheme="minorEastAsia" w:hint="eastAsia"/>
                <w:w w:val="90"/>
                <w:szCs w:val="21"/>
              </w:rPr>
              <w:t>シート</w:t>
            </w:r>
            <w:r>
              <w:rPr>
                <w:rFonts w:asciiTheme="minorEastAsia" w:hAnsiTheme="minorEastAsia" w:hint="eastAsia"/>
                <w:w w:val="90"/>
                <w:szCs w:val="21"/>
              </w:rPr>
              <w:t xml:space="preserve">　</w:t>
            </w:r>
            <w:r w:rsidR="00FA30A9">
              <w:rPr>
                <w:rFonts w:asciiTheme="minorEastAsia" w:hAnsiTheme="minorEastAsia" w:hint="eastAsia"/>
                <w:w w:val="90"/>
                <w:szCs w:val="21"/>
              </w:rPr>
              <w:t xml:space="preserve">　　</w:t>
            </w:r>
            <w:r>
              <w:rPr>
                <w:rFonts w:asciiTheme="minorEastAsia" w:hAnsiTheme="minorEastAsia" w:hint="eastAsia"/>
                <w:w w:val="90"/>
                <w:szCs w:val="21"/>
              </w:rPr>
              <w:t>（総括，4週）</w:t>
            </w:r>
          </w:p>
        </w:tc>
        <w:tc>
          <w:tcPr>
            <w:tcW w:w="846" w:type="dxa"/>
            <w:tcBorders>
              <w:top w:val="single" w:sz="6" w:space="0" w:color="auto"/>
              <w:left w:val="single" w:sz="6" w:space="0" w:color="auto"/>
              <w:right w:val="single" w:sz="6" w:space="0" w:color="auto"/>
            </w:tcBorders>
          </w:tcPr>
          <w:p w:rsidR="0043412D" w:rsidRDefault="005F2D45" w:rsidP="00F7618F">
            <w:pPr>
              <w:spacing w:line="240" w:lineRule="exact"/>
              <w:jc w:val="center"/>
              <w:rPr>
                <w:rFonts w:asciiTheme="minorEastAsia" w:hAnsiTheme="minorEastAsia"/>
                <w:szCs w:val="21"/>
              </w:rPr>
            </w:pPr>
            <w:r>
              <w:rPr>
                <w:rFonts w:asciiTheme="minorEastAsia" w:hAnsiTheme="minorEastAsia" w:hint="eastAsia"/>
                <w:szCs w:val="21"/>
              </w:rPr>
              <w:t>83</w:t>
            </w:r>
            <w:r w:rsidR="0090129F">
              <w:rPr>
                <w:rFonts w:asciiTheme="minorEastAsia" w:hAnsiTheme="minorEastAsia" w:hint="eastAsia"/>
                <w:szCs w:val="21"/>
              </w:rPr>
              <w:t>.0</w:t>
            </w:r>
            <w:r>
              <w:rPr>
                <w:rFonts w:asciiTheme="minorEastAsia" w:hAnsiTheme="minorEastAsia" w:hint="eastAsia"/>
                <w:szCs w:val="21"/>
              </w:rPr>
              <w:t>%</w:t>
            </w:r>
          </w:p>
          <w:p w:rsidR="005F2D45" w:rsidRPr="00C50FB7" w:rsidRDefault="005F2D45" w:rsidP="00F7618F">
            <w:pPr>
              <w:spacing w:line="240" w:lineRule="exact"/>
              <w:jc w:val="center"/>
              <w:rPr>
                <w:rFonts w:asciiTheme="minorEastAsia" w:hAnsiTheme="minorEastAsia"/>
                <w:szCs w:val="21"/>
              </w:rPr>
            </w:pPr>
            <w:r>
              <w:rPr>
                <w:rFonts w:asciiTheme="minorEastAsia" w:hAnsiTheme="minorEastAsia" w:hint="eastAsia"/>
                <w:szCs w:val="21"/>
              </w:rPr>
              <w:t>62.5%</w:t>
            </w:r>
          </w:p>
        </w:tc>
        <w:tc>
          <w:tcPr>
            <w:tcW w:w="4461" w:type="dxa"/>
            <w:tcBorders>
              <w:top w:val="single" w:sz="6" w:space="0" w:color="auto"/>
              <w:left w:val="single" w:sz="6" w:space="0" w:color="auto"/>
              <w:right w:val="single" w:sz="12" w:space="0" w:color="auto"/>
            </w:tcBorders>
          </w:tcPr>
          <w:p w:rsidR="005F2D45" w:rsidRPr="008B3FCE" w:rsidRDefault="00F4649B" w:rsidP="00F7618F">
            <w:pPr>
              <w:spacing w:line="180" w:lineRule="exact"/>
              <w:ind w:left="159" w:hangingChars="100" w:hanging="159"/>
              <w:jc w:val="left"/>
              <w:rPr>
                <w:rFonts w:asciiTheme="majorEastAsia" w:eastAsiaTheme="majorEastAsia" w:hAnsiTheme="majorEastAsia"/>
                <w:w w:val="80"/>
                <w:sz w:val="20"/>
                <w:szCs w:val="21"/>
              </w:rPr>
            </w:pPr>
            <w:r w:rsidRPr="008B3FCE">
              <w:rPr>
                <w:rFonts w:asciiTheme="majorEastAsia" w:eastAsiaTheme="majorEastAsia" w:hAnsiTheme="majorEastAsia" w:hint="eastAsia"/>
                <w:w w:val="80"/>
                <w:sz w:val="20"/>
                <w:szCs w:val="21"/>
              </w:rPr>
              <w:t>・概ね収束した児童の考えを、揺さぶる</w:t>
            </w:r>
            <w:r w:rsidR="004D763D" w:rsidRPr="008B3FCE">
              <w:rPr>
                <w:rFonts w:asciiTheme="majorEastAsia" w:eastAsiaTheme="majorEastAsia" w:hAnsiTheme="majorEastAsia" w:hint="eastAsia"/>
                <w:w w:val="80"/>
                <w:sz w:val="20"/>
                <w:szCs w:val="21"/>
              </w:rPr>
              <w:t>とともに、目的を明確にし話し合う視点を与えて関わり合いの場を必ず設定する。</w:t>
            </w:r>
          </w:p>
          <w:p w:rsidR="00F7618F" w:rsidRPr="008B3FCE" w:rsidRDefault="00F4649B" w:rsidP="004D763D">
            <w:pPr>
              <w:spacing w:line="180" w:lineRule="exact"/>
              <w:ind w:left="159" w:hangingChars="100" w:hanging="159"/>
              <w:jc w:val="left"/>
              <w:rPr>
                <w:rFonts w:asciiTheme="majorEastAsia" w:eastAsiaTheme="majorEastAsia" w:hAnsiTheme="majorEastAsia"/>
                <w:w w:val="80"/>
                <w:sz w:val="20"/>
                <w:szCs w:val="21"/>
              </w:rPr>
            </w:pPr>
            <w:r w:rsidRPr="008B3FCE">
              <w:rPr>
                <w:rFonts w:asciiTheme="majorEastAsia" w:eastAsiaTheme="majorEastAsia" w:hAnsiTheme="majorEastAsia" w:hint="eastAsia"/>
                <w:w w:val="80"/>
                <w:sz w:val="20"/>
                <w:szCs w:val="21"/>
              </w:rPr>
              <w:t>・「聴く・話す</w:t>
            </w:r>
            <w:r w:rsidR="00F7618F" w:rsidRPr="008B3FCE">
              <w:rPr>
                <w:rFonts w:asciiTheme="majorEastAsia" w:eastAsiaTheme="majorEastAsia" w:hAnsiTheme="majorEastAsia" w:hint="eastAsia"/>
                <w:w w:val="80"/>
                <w:sz w:val="20"/>
                <w:szCs w:val="21"/>
              </w:rPr>
              <w:t>型</w:t>
            </w:r>
            <w:r w:rsidRPr="008B3FCE">
              <w:rPr>
                <w:rFonts w:asciiTheme="majorEastAsia" w:eastAsiaTheme="majorEastAsia" w:hAnsiTheme="majorEastAsia" w:hint="eastAsia"/>
                <w:w w:val="80"/>
                <w:sz w:val="20"/>
                <w:szCs w:val="21"/>
              </w:rPr>
              <w:t>」を授業において</w:t>
            </w:r>
            <w:r w:rsidR="00F7618F" w:rsidRPr="008B3FCE">
              <w:rPr>
                <w:rFonts w:asciiTheme="majorEastAsia" w:eastAsiaTheme="majorEastAsia" w:hAnsiTheme="majorEastAsia" w:hint="eastAsia"/>
                <w:w w:val="80"/>
                <w:sz w:val="20"/>
                <w:szCs w:val="21"/>
              </w:rPr>
              <w:t>継続的に指導するとともに評価し、全体の定着を高める。</w:t>
            </w:r>
          </w:p>
        </w:tc>
      </w:tr>
      <w:tr w:rsidR="002F5600" w:rsidRPr="00AB38D3" w:rsidTr="00965EC3">
        <w:trPr>
          <w:cantSplit/>
          <w:trHeight w:val="851"/>
        </w:trPr>
        <w:tc>
          <w:tcPr>
            <w:tcW w:w="426" w:type="dxa"/>
            <w:tcBorders>
              <w:left w:val="single" w:sz="12" w:space="0" w:color="auto"/>
              <w:right w:val="single" w:sz="6" w:space="0" w:color="auto"/>
            </w:tcBorders>
            <w:vAlign w:val="center"/>
          </w:tcPr>
          <w:p w:rsidR="002F5600" w:rsidRPr="00AB38D3" w:rsidRDefault="002F5600" w:rsidP="002F5600">
            <w:pPr>
              <w:spacing w:line="240" w:lineRule="exact"/>
              <w:rPr>
                <w:rFonts w:asciiTheme="majorEastAsia" w:eastAsiaTheme="majorEastAsia" w:hAnsiTheme="majorEastAsia"/>
                <w:szCs w:val="21"/>
              </w:rPr>
            </w:pPr>
            <w:r w:rsidRPr="00AB38D3">
              <w:rPr>
                <w:rFonts w:asciiTheme="majorEastAsia" w:eastAsiaTheme="majorEastAsia" w:hAnsiTheme="majorEastAsia" w:hint="eastAsia"/>
                <w:szCs w:val="21"/>
              </w:rPr>
              <w:t>５</w:t>
            </w:r>
          </w:p>
        </w:tc>
        <w:tc>
          <w:tcPr>
            <w:tcW w:w="3622" w:type="dxa"/>
            <w:tcBorders>
              <w:left w:val="single" w:sz="6" w:space="0" w:color="auto"/>
              <w:right w:val="single" w:sz="6" w:space="0" w:color="auto"/>
            </w:tcBorders>
          </w:tcPr>
          <w:p w:rsidR="002F5600" w:rsidRPr="00D9091B" w:rsidRDefault="002F5600" w:rsidP="002F5600">
            <w:pPr>
              <w:spacing w:line="240" w:lineRule="exact"/>
              <w:jc w:val="left"/>
              <w:rPr>
                <w:rFonts w:ascii="ＭＳ 明朝" w:eastAsia="ＭＳ 明朝" w:hAnsi="ＭＳ 明朝"/>
                <w:w w:val="90"/>
                <w:szCs w:val="21"/>
              </w:rPr>
            </w:pPr>
            <w:r w:rsidRPr="00D9091B">
              <w:rPr>
                <w:rFonts w:ascii="ＭＳ 明朝" w:eastAsia="ＭＳ 明朝" w:hAnsi="ＭＳ 明朝" w:hint="eastAsia"/>
                <w:w w:val="90"/>
                <w:szCs w:val="21"/>
              </w:rPr>
              <w:t>□授業創りシート（学担・級外</w:t>
            </w:r>
            <w:r>
              <w:rPr>
                <w:rFonts w:ascii="ＭＳ 明朝" w:eastAsia="ＭＳ 明朝" w:hAnsi="ＭＳ 明朝" w:hint="eastAsia"/>
                <w:w w:val="90"/>
                <w:szCs w:val="21"/>
              </w:rPr>
              <w:t>，4週</w:t>
            </w:r>
            <w:r w:rsidRPr="00D9091B">
              <w:rPr>
                <w:rFonts w:ascii="ＭＳ 明朝" w:eastAsia="ＭＳ 明朝" w:hAnsi="ＭＳ 明朝" w:hint="eastAsia"/>
                <w:w w:val="90"/>
                <w:szCs w:val="21"/>
              </w:rPr>
              <w:t>）</w:t>
            </w:r>
          </w:p>
          <w:p w:rsidR="002F5600" w:rsidRDefault="002F5600" w:rsidP="002F5600">
            <w:pPr>
              <w:spacing w:line="240" w:lineRule="exact"/>
              <w:jc w:val="left"/>
              <w:rPr>
                <w:rFonts w:ascii="ＭＳ 明朝" w:eastAsia="ＭＳ 明朝" w:hAnsi="ＭＳ 明朝"/>
                <w:w w:val="90"/>
                <w:szCs w:val="21"/>
              </w:rPr>
            </w:pPr>
            <w:r>
              <w:rPr>
                <w:rFonts w:ascii="ＭＳ 明朝" w:eastAsia="ＭＳ 明朝" w:hAnsi="ＭＳ 明朝" w:hint="eastAsia"/>
                <w:w w:val="90"/>
                <w:szCs w:val="21"/>
              </w:rPr>
              <w:t>□授業評価シート　　　（総括，4週）</w:t>
            </w:r>
            <w:r w:rsidRPr="00D9091B">
              <w:rPr>
                <w:rFonts w:ascii="ＭＳ 明朝" w:eastAsia="ＭＳ 明朝" w:hAnsi="ＭＳ 明朝" w:hint="eastAsia"/>
                <w:w w:val="90"/>
                <w:szCs w:val="21"/>
              </w:rPr>
              <w:t>□宇出津っ子学びの力アンケート</w:t>
            </w:r>
          </w:p>
          <w:p w:rsidR="002F5600" w:rsidRPr="00064AFC" w:rsidRDefault="002F5600" w:rsidP="002F5600">
            <w:pPr>
              <w:spacing w:line="240" w:lineRule="exact"/>
              <w:jc w:val="left"/>
              <w:rPr>
                <w:rFonts w:ascii="ＭＳ 明朝" w:eastAsia="ＭＳ 明朝" w:hAnsi="ＭＳ 明朝"/>
                <w:w w:val="90"/>
                <w:szCs w:val="21"/>
              </w:rPr>
            </w:pPr>
            <w:r>
              <w:rPr>
                <w:rFonts w:ascii="ＭＳ 明朝" w:eastAsia="ＭＳ 明朝" w:hAnsi="ＭＳ 明朝" w:hint="eastAsia"/>
                <w:w w:val="90"/>
                <w:szCs w:val="21"/>
              </w:rPr>
              <w:t xml:space="preserve">　　　　　　　　　　　（集計，2週）</w:t>
            </w:r>
          </w:p>
        </w:tc>
        <w:tc>
          <w:tcPr>
            <w:tcW w:w="846" w:type="dxa"/>
            <w:tcBorders>
              <w:left w:val="single" w:sz="6" w:space="0" w:color="auto"/>
              <w:right w:val="single" w:sz="6" w:space="0" w:color="auto"/>
            </w:tcBorders>
          </w:tcPr>
          <w:p w:rsidR="002F5600" w:rsidRPr="0090129F" w:rsidRDefault="002F5600" w:rsidP="002F5600">
            <w:pPr>
              <w:spacing w:line="240" w:lineRule="exact"/>
              <w:jc w:val="center"/>
              <w:rPr>
                <w:rFonts w:asciiTheme="minorEastAsia" w:hAnsiTheme="minorEastAsia"/>
                <w:szCs w:val="21"/>
              </w:rPr>
            </w:pPr>
            <w:r w:rsidRPr="0090129F">
              <w:rPr>
                <w:rFonts w:asciiTheme="minorEastAsia" w:hAnsiTheme="minorEastAsia" w:hint="eastAsia"/>
                <w:szCs w:val="21"/>
              </w:rPr>
              <w:t>80</w:t>
            </w:r>
            <w:r w:rsidR="0090129F" w:rsidRPr="0090129F">
              <w:rPr>
                <w:rFonts w:asciiTheme="minorEastAsia" w:hAnsiTheme="minorEastAsia" w:hint="eastAsia"/>
                <w:szCs w:val="21"/>
              </w:rPr>
              <w:t>.0</w:t>
            </w:r>
            <w:r w:rsidR="0090129F">
              <w:rPr>
                <w:rFonts w:asciiTheme="minorEastAsia" w:hAnsiTheme="minorEastAsia" w:hint="eastAsia"/>
                <w:szCs w:val="21"/>
              </w:rPr>
              <w:t>%</w:t>
            </w:r>
          </w:p>
          <w:p w:rsidR="002F5600" w:rsidRPr="0090129F" w:rsidRDefault="002F5600" w:rsidP="002F5600">
            <w:pPr>
              <w:spacing w:line="240" w:lineRule="exact"/>
              <w:jc w:val="center"/>
              <w:rPr>
                <w:rFonts w:asciiTheme="minorEastAsia" w:hAnsiTheme="minorEastAsia"/>
                <w:szCs w:val="21"/>
              </w:rPr>
            </w:pPr>
            <w:r w:rsidRPr="0090129F">
              <w:rPr>
                <w:rFonts w:asciiTheme="minorEastAsia" w:hAnsiTheme="minorEastAsia" w:hint="eastAsia"/>
                <w:szCs w:val="21"/>
              </w:rPr>
              <w:t>75</w:t>
            </w:r>
            <w:r w:rsidR="0090129F" w:rsidRPr="0090129F">
              <w:rPr>
                <w:rFonts w:asciiTheme="minorEastAsia" w:hAnsiTheme="minorEastAsia" w:hint="eastAsia"/>
                <w:szCs w:val="21"/>
              </w:rPr>
              <w:t>.0</w:t>
            </w:r>
            <w:r w:rsidR="0090129F">
              <w:rPr>
                <w:rFonts w:asciiTheme="minorEastAsia" w:hAnsiTheme="minorEastAsia" w:hint="eastAsia"/>
                <w:szCs w:val="21"/>
              </w:rPr>
              <w:t>%</w:t>
            </w:r>
          </w:p>
          <w:p w:rsidR="002F5600" w:rsidRPr="0090129F" w:rsidRDefault="002F5600" w:rsidP="002F5600">
            <w:pPr>
              <w:spacing w:line="240" w:lineRule="exact"/>
              <w:jc w:val="center"/>
              <w:rPr>
                <w:rFonts w:asciiTheme="minorEastAsia" w:hAnsiTheme="minorEastAsia"/>
                <w:szCs w:val="21"/>
              </w:rPr>
            </w:pPr>
          </w:p>
          <w:p w:rsidR="002F5600" w:rsidRPr="0090129F" w:rsidRDefault="002F5600" w:rsidP="002F5600">
            <w:pPr>
              <w:spacing w:line="240" w:lineRule="exact"/>
              <w:jc w:val="center"/>
              <w:rPr>
                <w:rFonts w:asciiTheme="minorEastAsia" w:hAnsiTheme="minorEastAsia"/>
                <w:szCs w:val="21"/>
              </w:rPr>
            </w:pPr>
            <w:r w:rsidRPr="0090129F">
              <w:rPr>
                <w:rFonts w:asciiTheme="minorEastAsia" w:hAnsiTheme="minorEastAsia" w:hint="eastAsia"/>
                <w:szCs w:val="21"/>
              </w:rPr>
              <w:t>75</w:t>
            </w:r>
            <w:r w:rsidR="0090129F" w:rsidRPr="0090129F">
              <w:rPr>
                <w:rFonts w:asciiTheme="minorEastAsia" w:hAnsiTheme="minorEastAsia" w:hint="eastAsia"/>
                <w:szCs w:val="21"/>
              </w:rPr>
              <w:t>.0</w:t>
            </w:r>
            <w:r w:rsidR="0090129F">
              <w:rPr>
                <w:rFonts w:asciiTheme="minorEastAsia" w:hAnsiTheme="minorEastAsia" w:hint="eastAsia"/>
                <w:szCs w:val="21"/>
              </w:rPr>
              <w:t>%</w:t>
            </w:r>
          </w:p>
        </w:tc>
        <w:tc>
          <w:tcPr>
            <w:tcW w:w="4461" w:type="dxa"/>
            <w:tcBorders>
              <w:top w:val="single" w:sz="6" w:space="0" w:color="auto"/>
              <w:left w:val="single" w:sz="6" w:space="0" w:color="auto"/>
              <w:right w:val="single" w:sz="12" w:space="0" w:color="auto"/>
            </w:tcBorders>
          </w:tcPr>
          <w:p w:rsidR="002F5600" w:rsidRPr="008B3FCE" w:rsidRDefault="002F5600" w:rsidP="00AA54E9">
            <w:pPr>
              <w:spacing w:line="200" w:lineRule="exact"/>
              <w:ind w:left="159" w:hangingChars="100" w:hanging="159"/>
              <w:jc w:val="left"/>
              <w:rPr>
                <w:rFonts w:asciiTheme="majorEastAsia" w:eastAsiaTheme="majorEastAsia" w:hAnsiTheme="majorEastAsia"/>
                <w:w w:val="80"/>
                <w:sz w:val="20"/>
                <w:szCs w:val="21"/>
              </w:rPr>
            </w:pPr>
            <w:r w:rsidRPr="008B3FCE">
              <w:rPr>
                <w:rFonts w:asciiTheme="majorEastAsia" w:eastAsiaTheme="majorEastAsia" w:hAnsiTheme="majorEastAsia" w:hint="eastAsia"/>
                <w:w w:val="80"/>
                <w:sz w:val="20"/>
                <w:szCs w:val="21"/>
              </w:rPr>
              <w:t>・</w:t>
            </w:r>
            <w:r w:rsidR="00AA54E9" w:rsidRPr="008B3FCE">
              <w:rPr>
                <w:rFonts w:asciiTheme="majorEastAsia" w:eastAsiaTheme="majorEastAsia" w:hAnsiTheme="majorEastAsia" w:hint="eastAsia"/>
                <w:w w:val="80"/>
                <w:sz w:val="20"/>
                <w:szCs w:val="21"/>
              </w:rPr>
              <w:t>関わり合う必要感を生む切り返し発問「なぜ？」と視点カードを用いて話し合いを視覚化することを授業に必ず取り入れ</w:t>
            </w:r>
            <w:r w:rsidR="003174CF" w:rsidRPr="008B3FCE">
              <w:rPr>
                <w:rFonts w:asciiTheme="majorEastAsia" w:eastAsiaTheme="majorEastAsia" w:hAnsiTheme="majorEastAsia" w:hint="eastAsia"/>
                <w:w w:val="80"/>
                <w:sz w:val="20"/>
                <w:szCs w:val="21"/>
              </w:rPr>
              <w:t>、45分で完結させる。</w:t>
            </w:r>
          </w:p>
          <w:p w:rsidR="00AA54E9" w:rsidRPr="008B3FCE" w:rsidRDefault="00AA54E9" w:rsidP="00AA54E9">
            <w:pPr>
              <w:spacing w:line="200" w:lineRule="exact"/>
              <w:ind w:left="159" w:hangingChars="100" w:hanging="159"/>
              <w:jc w:val="left"/>
              <w:rPr>
                <w:rFonts w:asciiTheme="majorEastAsia" w:eastAsiaTheme="majorEastAsia" w:hAnsiTheme="majorEastAsia"/>
                <w:w w:val="80"/>
                <w:sz w:val="20"/>
                <w:szCs w:val="21"/>
              </w:rPr>
            </w:pPr>
            <w:r w:rsidRPr="008B3FCE">
              <w:rPr>
                <w:rFonts w:asciiTheme="majorEastAsia" w:eastAsiaTheme="majorEastAsia" w:hAnsiTheme="majorEastAsia" w:hint="eastAsia"/>
                <w:w w:val="80"/>
                <w:sz w:val="20"/>
                <w:szCs w:val="21"/>
              </w:rPr>
              <w:t>・</w:t>
            </w:r>
            <w:r w:rsidR="003174CF" w:rsidRPr="008B3FCE">
              <w:rPr>
                <w:rFonts w:asciiTheme="majorEastAsia" w:eastAsiaTheme="majorEastAsia" w:hAnsiTheme="majorEastAsia" w:hint="eastAsia"/>
                <w:w w:val="80"/>
                <w:sz w:val="20"/>
                <w:szCs w:val="21"/>
              </w:rPr>
              <w:t>関わり合って導き出そうとした過程を評価し、聴いて話す能力の定着を高める。</w:t>
            </w:r>
          </w:p>
        </w:tc>
      </w:tr>
      <w:tr w:rsidR="00965EC3" w:rsidRPr="00523C86" w:rsidTr="00965EC3">
        <w:trPr>
          <w:cantSplit/>
          <w:trHeight w:val="851"/>
        </w:trPr>
        <w:tc>
          <w:tcPr>
            <w:tcW w:w="426" w:type="dxa"/>
            <w:tcBorders>
              <w:left w:val="single" w:sz="12" w:space="0" w:color="auto"/>
              <w:bottom w:val="single" w:sz="4" w:space="0" w:color="auto"/>
              <w:right w:val="single" w:sz="6" w:space="0" w:color="auto"/>
            </w:tcBorders>
            <w:vAlign w:val="center"/>
          </w:tcPr>
          <w:p w:rsidR="00965EC3" w:rsidRPr="00AB38D3" w:rsidRDefault="00965EC3" w:rsidP="00965EC3">
            <w:pPr>
              <w:spacing w:line="240" w:lineRule="exact"/>
              <w:jc w:val="center"/>
              <w:rPr>
                <w:rFonts w:asciiTheme="majorEastAsia" w:eastAsiaTheme="majorEastAsia" w:hAnsiTheme="majorEastAsia"/>
                <w:szCs w:val="21"/>
              </w:rPr>
            </w:pPr>
            <w:r w:rsidRPr="00AB38D3">
              <w:rPr>
                <w:rFonts w:asciiTheme="majorEastAsia" w:eastAsiaTheme="majorEastAsia" w:hAnsiTheme="majorEastAsia" w:hint="eastAsia"/>
                <w:szCs w:val="21"/>
              </w:rPr>
              <w:t>６</w:t>
            </w:r>
          </w:p>
        </w:tc>
        <w:tc>
          <w:tcPr>
            <w:tcW w:w="3622" w:type="dxa"/>
            <w:tcBorders>
              <w:left w:val="single" w:sz="6" w:space="0" w:color="auto"/>
              <w:bottom w:val="single" w:sz="4" w:space="0" w:color="auto"/>
              <w:right w:val="single" w:sz="6" w:space="0" w:color="auto"/>
            </w:tcBorders>
          </w:tcPr>
          <w:p w:rsidR="00965EC3" w:rsidRDefault="00965EC3" w:rsidP="00965EC3">
            <w:pPr>
              <w:spacing w:line="240" w:lineRule="exact"/>
              <w:jc w:val="left"/>
              <w:rPr>
                <w:rFonts w:ascii="ＭＳ 明朝" w:eastAsia="ＭＳ 明朝" w:hAnsi="ＭＳ 明朝"/>
                <w:w w:val="90"/>
                <w:szCs w:val="21"/>
              </w:rPr>
            </w:pPr>
            <w:r w:rsidRPr="00D9091B">
              <w:rPr>
                <w:rFonts w:ascii="ＭＳ 明朝" w:eastAsia="ＭＳ 明朝" w:hAnsi="ＭＳ 明朝" w:hint="eastAsia"/>
                <w:w w:val="90"/>
                <w:szCs w:val="21"/>
              </w:rPr>
              <w:t>□授業創りシート（学担・級外</w:t>
            </w:r>
            <w:r>
              <w:rPr>
                <w:rFonts w:ascii="ＭＳ 明朝" w:eastAsia="ＭＳ 明朝" w:hAnsi="ＭＳ 明朝" w:hint="eastAsia"/>
                <w:w w:val="90"/>
                <w:szCs w:val="21"/>
              </w:rPr>
              <w:t>，4週</w:t>
            </w:r>
            <w:r w:rsidRPr="00D9091B">
              <w:rPr>
                <w:rFonts w:ascii="ＭＳ 明朝" w:eastAsia="ＭＳ 明朝" w:hAnsi="ＭＳ 明朝" w:hint="eastAsia"/>
                <w:w w:val="90"/>
                <w:szCs w:val="21"/>
              </w:rPr>
              <w:t>）</w:t>
            </w:r>
            <w:r>
              <w:rPr>
                <w:rFonts w:ascii="ＭＳ 明朝" w:eastAsia="ＭＳ 明朝" w:hAnsi="ＭＳ 明朝" w:hint="eastAsia"/>
                <w:w w:val="90"/>
                <w:szCs w:val="21"/>
              </w:rPr>
              <w:t>□算数チャレンジ問題　　　　（4週）</w:t>
            </w:r>
          </w:p>
          <w:p w:rsidR="00965EC3" w:rsidRPr="00D9091B" w:rsidRDefault="00965EC3" w:rsidP="00965EC3">
            <w:pPr>
              <w:spacing w:line="240" w:lineRule="exact"/>
              <w:jc w:val="left"/>
              <w:rPr>
                <w:rFonts w:asciiTheme="majorEastAsia" w:eastAsiaTheme="majorEastAsia" w:hAnsiTheme="majorEastAsia"/>
                <w:w w:val="90"/>
                <w:szCs w:val="21"/>
              </w:rPr>
            </w:pPr>
            <w:r w:rsidRPr="00D9091B">
              <w:rPr>
                <w:rFonts w:ascii="ＭＳ 明朝" w:eastAsia="ＭＳ 明朝" w:hAnsi="ＭＳ 明朝" w:hint="eastAsia"/>
                <w:w w:val="90"/>
                <w:szCs w:val="21"/>
              </w:rPr>
              <w:t>□</w:t>
            </w:r>
            <w:r w:rsidR="00F639B0">
              <w:rPr>
                <w:rFonts w:ascii="ＭＳ 明朝" w:eastAsia="ＭＳ 明朝" w:hAnsi="ＭＳ 明朝" w:hint="eastAsia"/>
                <w:w w:val="90"/>
                <w:szCs w:val="21"/>
              </w:rPr>
              <w:t xml:space="preserve">授業評価シートVer2　</w:t>
            </w:r>
            <w:r>
              <w:rPr>
                <w:rFonts w:ascii="ＭＳ 明朝" w:eastAsia="ＭＳ 明朝" w:hAnsi="ＭＳ 明朝" w:hint="eastAsia"/>
                <w:w w:val="90"/>
                <w:szCs w:val="21"/>
              </w:rPr>
              <w:t>（総括，4週）</w:t>
            </w:r>
          </w:p>
        </w:tc>
        <w:tc>
          <w:tcPr>
            <w:tcW w:w="846" w:type="dxa"/>
            <w:tcBorders>
              <w:left w:val="single" w:sz="6" w:space="0" w:color="auto"/>
              <w:bottom w:val="single" w:sz="4" w:space="0" w:color="auto"/>
              <w:right w:val="single" w:sz="6" w:space="0" w:color="auto"/>
            </w:tcBorders>
          </w:tcPr>
          <w:p w:rsidR="00965EC3" w:rsidRDefault="00965EC3" w:rsidP="00965EC3">
            <w:pPr>
              <w:spacing w:line="240" w:lineRule="exact"/>
              <w:jc w:val="center"/>
              <w:rPr>
                <w:rFonts w:asciiTheme="minorEastAsia" w:hAnsiTheme="minorEastAsia"/>
                <w:szCs w:val="21"/>
              </w:rPr>
            </w:pPr>
            <w:r>
              <w:rPr>
                <w:rFonts w:asciiTheme="minorEastAsia" w:hAnsiTheme="minorEastAsia" w:hint="eastAsia"/>
                <w:szCs w:val="21"/>
              </w:rPr>
              <w:t>87.5%</w:t>
            </w:r>
          </w:p>
          <w:p w:rsidR="00965EC3" w:rsidRDefault="00965EC3" w:rsidP="00965EC3">
            <w:pPr>
              <w:spacing w:line="240" w:lineRule="exact"/>
              <w:jc w:val="center"/>
              <w:rPr>
                <w:rFonts w:asciiTheme="minorEastAsia" w:hAnsiTheme="minorEastAsia"/>
                <w:szCs w:val="21"/>
              </w:rPr>
            </w:pPr>
            <w:r>
              <w:rPr>
                <w:rFonts w:asciiTheme="minorEastAsia" w:hAnsiTheme="minorEastAsia" w:hint="eastAsia"/>
                <w:szCs w:val="21"/>
              </w:rPr>
              <w:t>70.7%</w:t>
            </w:r>
          </w:p>
          <w:p w:rsidR="00965EC3" w:rsidRPr="00C50FB7" w:rsidRDefault="0032588B" w:rsidP="00965EC3">
            <w:pPr>
              <w:spacing w:line="240" w:lineRule="exact"/>
              <w:jc w:val="center"/>
              <w:rPr>
                <w:rFonts w:asciiTheme="minorEastAsia" w:hAnsiTheme="minorEastAsia"/>
                <w:szCs w:val="21"/>
              </w:rPr>
            </w:pPr>
            <w:r>
              <w:rPr>
                <w:rFonts w:asciiTheme="minorEastAsia" w:hAnsiTheme="minorEastAsia" w:hint="eastAsia"/>
                <w:szCs w:val="21"/>
              </w:rPr>
              <w:t>86.3%</w:t>
            </w:r>
          </w:p>
        </w:tc>
        <w:tc>
          <w:tcPr>
            <w:tcW w:w="4461" w:type="dxa"/>
            <w:tcBorders>
              <w:top w:val="single" w:sz="6" w:space="0" w:color="auto"/>
              <w:left w:val="single" w:sz="6" w:space="0" w:color="auto"/>
              <w:right w:val="single" w:sz="12" w:space="0" w:color="auto"/>
            </w:tcBorders>
          </w:tcPr>
          <w:p w:rsidR="00965EC3" w:rsidRPr="008B3FCE" w:rsidRDefault="00965EC3" w:rsidP="00965EC3">
            <w:pPr>
              <w:spacing w:line="200" w:lineRule="exact"/>
              <w:ind w:left="159" w:hangingChars="100" w:hanging="159"/>
              <w:jc w:val="left"/>
              <w:rPr>
                <w:rFonts w:asciiTheme="majorEastAsia" w:eastAsiaTheme="majorEastAsia" w:hAnsiTheme="majorEastAsia"/>
                <w:w w:val="80"/>
                <w:sz w:val="20"/>
                <w:szCs w:val="21"/>
              </w:rPr>
            </w:pPr>
            <w:r w:rsidRPr="008B3FCE">
              <w:rPr>
                <w:rFonts w:asciiTheme="majorEastAsia" w:eastAsiaTheme="majorEastAsia" w:hAnsiTheme="majorEastAsia" w:hint="eastAsia"/>
                <w:w w:val="80"/>
                <w:sz w:val="20"/>
                <w:szCs w:val="21"/>
              </w:rPr>
              <w:t>・話し合うテーマ</w:t>
            </w:r>
            <w:r w:rsidR="008B3FCE" w:rsidRPr="008B3FCE">
              <w:rPr>
                <w:rFonts w:asciiTheme="majorEastAsia" w:eastAsiaTheme="majorEastAsia" w:hAnsiTheme="majorEastAsia" w:hint="eastAsia"/>
                <w:w w:val="80"/>
                <w:sz w:val="20"/>
                <w:szCs w:val="21"/>
              </w:rPr>
              <w:t>やツール</w:t>
            </w:r>
            <w:r w:rsidRPr="008B3FCE">
              <w:rPr>
                <w:rFonts w:asciiTheme="majorEastAsia" w:eastAsiaTheme="majorEastAsia" w:hAnsiTheme="majorEastAsia" w:hint="eastAsia"/>
                <w:w w:val="80"/>
                <w:sz w:val="20"/>
                <w:szCs w:val="21"/>
              </w:rPr>
              <w:t>を明確に</w:t>
            </w:r>
            <w:r w:rsidR="008B3FCE" w:rsidRPr="008B3FCE">
              <w:rPr>
                <w:rFonts w:asciiTheme="majorEastAsia" w:eastAsiaTheme="majorEastAsia" w:hAnsiTheme="majorEastAsia" w:hint="eastAsia"/>
                <w:w w:val="80"/>
                <w:sz w:val="20"/>
                <w:szCs w:val="21"/>
              </w:rPr>
              <w:t>与える</w:t>
            </w:r>
            <w:r w:rsidR="0090129F" w:rsidRPr="008B3FCE">
              <w:rPr>
                <w:rFonts w:asciiTheme="majorEastAsia" w:eastAsiaTheme="majorEastAsia" w:hAnsiTheme="majorEastAsia" w:hint="eastAsia"/>
                <w:w w:val="80"/>
                <w:sz w:val="20"/>
                <w:szCs w:val="21"/>
              </w:rPr>
              <w:t>視点カード</w:t>
            </w:r>
            <w:r w:rsidR="008B3FCE" w:rsidRPr="008B3FCE">
              <w:rPr>
                <w:rFonts w:asciiTheme="majorEastAsia" w:eastAsiaTheme="majorEastAsia" w:hAnsiTheme="majorEastAsia" w:hint="eastAsia"/>
                <w:w w:val="80"/>
                <w:sz w:val="20"/>
                <w:szCs w:val="21"/>
              </w:rPr>
              <w:t>の活用で</w:t>
            </w:r>
            <w:r w:rsidR="0090129F" w:rsidRPr="008B3FCE">
              <w:rPr>
                <w:rFonts w:asciiTheme="majorEastAsia" w:eastAsiaTheme="majorEastAsia" w:hAnsiTheme="majorEastAsia" w:hint="eastAsia"/>
                <w:w w:val="80"/>
                <w:sz w:val="20"/>
                <w:szCs w:val="21"/>
              </w:rPr>
              <w:t>、</w:t>
            </w:r>
            <w:r w:rsidR="008B3FCE" w:rsidRPr="008B3FCE">
              <w:rPr>
                <w:rFonts w:asciiTheme="majorEastAsia" w:eastAsiaTheme="majorEastAsia" w:hAnsiTheme="majorEastAsia" w:hint="eastAsia"/>
                <w:w w:val="80"/>
                <w:sz w:val="20"/>
                <w:szCs w:val="21"/>
              </w:rPr>
              <w:t>ねらいに近づく関わり合いの場を設定し、深める場面の充実を図る。</w:t>
            </w:r>
          </w:p>
          <w:p w:rsidR="00965EC3" w:rsidRPr="008B3FCE" w:rsidRDefault="00965EC3" w:rsidP="00965EC3">
            <w:pPr>
              <w:spacing w:line="200" w:lineRule="exact"/>
              <w:ind w:left="159" w:hangingChars="100" w:hanging="159"/>
              <w:jc w:val="left"/>
              <w:rPr>
                <w:rFonts w:asciiTheme="majorEastAsia" w:eastAsiaTheme="majorEastAsia" w:hAnsiTheme="majorEastAsia"/>
                <w:w w:val="80"/>
                <w:sz w:val="20"/>
                <w:szCs w:val="21"/>
              </w:rPr>
            </w:pPr>
            <w:r w:rsidRPr="008B3FCE">
              <w:rPr>
                <w:rFonts w:asciiTheme="majorEastAsia" w:eastAsiaTheme="majorEastAsia" w:hAnsiTheme="majorEastAsia" w:hint="eastAsia"/>
                <w:w w:val="80"/>
                <w:sz w:val="20"/>
                <w:szCs w:val="21"/>
              </w:rPr>
              <w:t>・</w:t>
            </w:r>
            <w:r w:rsidR="008B3FCE" w:rsidRPr="008B3FCE">
              <w:rPr>
                <w:rFonts w:asciiTheme="majorEastAsia" w:eastAsiaTheme="majorEastAsia" w:hAnsiTheme="majorEastAsia" w:hint="eastAsia"/>
                <w:w w:val="80"/>
                <w:sz w:val="20"/>
                <w:szCs w:val="21"/>
              </w:rPr>
              <w:t>教科用語や式、図、数直線などを用いて関わり合えた姿を評価し、算数的に話す能力の</w:t>
            </w:r>
            <w:r w:rsidRPr="008B3FCE">
              <w:rPr>
                <w:rFonts w:asciiTheme="majorEastAsia" w:eastAsiaTheme="majorEastAsia" w:hAnsiTheme="majorEastAsia" w:hint="eastAsia"/>
                <w:w w:val="80"/>
                <w:sz w:val="20"/>
                <w:szCs w:val="21"/>
              </w:rPr>
              <w:t>定着を高める。</w:t>
            </w:r>
          </w:p>
        </w:tc>
      </w:tr>
      <w:tr w:rsidR="008B3FCE" w:rsidRPr="00AB38D3" w:rsidTr="00713EB7">
        <w:trPr>
          <w:cantSplit/>
          <w:trHeight w:val="739"/>
        </w:trPr>
        <w:tc>
          <w:tcPr>
            <w:tcW w:w="426" w:type="dxa"/>
            <w:tcBorders>
              <w:left w:val="single" w:sz="12" w:space="0" w:color="auto"/>
              <w:bottom w:val="single" w:sz="12" w:space="0" w:color="auto"/>
              <w:right w:val="single" w:sz="6" w:space="0" w:color="auto"/>
            </w:tcBorders>
            <w:vAlign w:val="center"/>
          </w:tcPr>
          <w:p w:rsidR="008B3FCE" w:rsidRPr="00AB38D3" w:rsidRDefault="008B3FCE" w:rsidP="008B3FCE">
            <w:pPr>
              <w:spacing w:line="240" w:lineRule="exact"/>
              <w:jc w:val="center"/>
              <w:rPr>
                <w:rFonts w:asciiTheme="majorEastAsia" w:eastAsiaTheme="majorEastAsia" w:hAnsiTheme="majorEastAsia"/>
                <w:szCs w:val="21"/>
              </w:rPr>
            </w:pPr>
            <w:r w:rsidRPr="00AB38D3">
              <w:rPr>
                <w:rFonts w:asciiTheme="majorEastAsia" w:eastAsiaTheme="majorEastAsia" w:hAnsiTheme="majorEastAsia" w:hint="eastAsia"/>
                <w:szCs w:val="21"/>
              </w:rPr>
              <w:t>７</w:t>
            </w:r>
          </w:p>
        </w:tc>
        <w:tc>
          <w:tcPr>
            <w:tcW w:w="3622" w:type="dxa"/>
            <w:tcBorders>
              <w:left w:val="single" w:sz="6" w:space="0" w:color="auto"/>
              <w:bottom w:val="single" w:sz="12" w:space="0" w:color="auto"/>
              <w:right w:val="single" w:sz="6" w:space="0" w:color="auto"/>
            </w:tcBorders>
          </w:tcPr>
          <w:p w:rsidR="008B3FCE" w:rsidRPr="00F639B0" w:rsidRDefault="00F639B0" w:rsidP="008B3FCE">
            <w:pPr>
              <w:spacing w:line="240" w:lineRule="exact"/>
              <w:jc w:val="left"/>
              <w:rPr>
                <w:rFonts w:ascii="ＭＳ 明朝" w:eastAsia="ＭＳ 明朝" w:hAnsi="ＭＳ 明朝"/>
                <w:w w:val="90"/>
                <w:sz w:val="16"/>
                <w:szCs w:val="21"/>
              </w:rPr>
            </w:pPr>
            <w:r>
              <w:rPr>
                <w:rFonts w:ascii="ＭＳ 明朝" w:eastAsia="ＭＳ 明朝" w:hAnsi="ＭＳ 明朝" w:hint="eastAsia"/>
                <w:w w:val="90"/>
                <w:szCs w:val="21"/>
              </w:rPr>
              <w:t>□授業創りシートVer2</w:t>
            </w:r>
            <w:r w:rsidR="008B3FCE" w:rsidRPr="00F639B0">
              <w:rPr>
                <w:rFonts w:ascii="ＭＳ 明朝" w:eastAsia="ＭＳ 明朝" w:hAnsi="ＭＳ 明朝" w:hint="eastAsia"/>
                <w:w w:val="90"/>
                <w:sz w:val="16"/>
                <w:szCs w:val="21"/>
              </w:rPr>
              <w:t>（学担・級外</w:t>
            </w:r>
            <w:r w:rsidR="00713EB7" w:rsidRPr="00F639B0">
              <w:rPr>
                <w:rFonts w:ascii="ＭＳ 明朝" w:eastAsia="ＭＳ 明朝" w:hAnsi="ＭＳ 明朝" w:hint="eastAsia"/>
                <w:w w:val="90"/>
                <w:sz w:val="16"/>
                <w:szCs w:val="21"/>
              </w:rPr>
              <w:t>，2</w:t>
            </w:r>
            <w:r w:rsidR="008B3FCE" w:rsidRPr="00F639B0">
              <w:rPr>
                <w:rFonts w:ascii="ＭＳ 明朝" w:eastAsia="ＭＳ 明朝" w:hAnsi="ＭＳ 明朝" w:hint="eastAsia"/>
                <w:w w:val="90"/>
                <w:sz w:val="16"/>
                <w:szCs w:val="21"/>
              </w:rPr>
              <w:t>週）</w:t>
            </w:r>
          </w:p>
          <w:p w:rsidR="008B3FCE" w:rsidRPr="00D9091B" w:rsidRDefault="008B3FCE" w:rsidP="008B3FCE">
            <w:pPr>
              <w:spacing w:line="240" w:lineRule="exact"/>
              <w:jc w:val="left"/>
              <w:rPr>
                <w:rFonts w:ascii="ＭＳ 明朝" w:eastAsia="ＭＳ 明朝" w:hAnsi="ＭＳ 明朝"/>
                <w:w w:val="90"/>
                <w:szCs w:val="21"/>
              </w:rPr>
            </w:pPr>
            <w:r w:rsidRPr="00D9091B">
              <w:rPr>
                <w:rFonts w:ascii="ＭＳ 明朝" w:eastAsia="ＭＳ 明朝" w:hAnsi="ＭＳ 明朝" w:hint="eastAsia"/>
                <w:w w:val="90"/>
                <w:szCs w:val="21"/>
              </w:rPr>
              <w:t>□</w:t>
            </w:r>
            <w:r w:rsidRPr="00965EC3">
              <w:rPr>
                <w:rFonts w:ascii="ＭＳ 明朝" w:eastAsia="ＭＳ 明朝" w:hAnsi="ＭＳ 明朝" w:hint="eastAsia"/>
                <w:w w:val="90"/>
                <w:sz w:val="18"/>
                <w:szCs w:val="21"/>
              </w:rPr>
              <w:t>宇出津っ子学びの力アンケート（１週）</w:t>
            </w:r>
          </w:p>
        </w:tc>
        <w:tc>
          <w:tcPr>
            <w:tcW w:w="846" w:type="dxa"/>
            <w:tcBorders>
              <w:left w:val="single" w:sz="6" w:space="0" w:color="auto"/>
              <w:bottom w:val="single" w:sz="12" w:space="0" w:color="auto"/>
              <w:right w:val="single" w:sz="6" w:space="0" w:color="auto"/>
            </w:tcBorders>
          </w:tcPr>
          <w:p w:rsidR="008B3FCE" w:rsidRDefault="00713EB7" w:rsidP="008B3FCE">
            <w:pPr>
              <w:spacing w:line="240" w:lineRule="exact"/>
              <w:jc w:val="center"/>
              <w:rPr>
                <w:rFonts w:asciiTheme="minorEastAsia" w:hAnsiTheme="minorEastAsia"/>
                <w:szCs w:val="21"/>
              </w:rPr>
            </w:pPr>
            <w:r>
              <w:rPr>
                <w:rFonts w:asciiTheme="minorEastAsia" w:hAnsiTheme="minorEastAsia" w:hint="eastAsia"/>
                <w:szCs w:val="21"/>
              </w:rPr>
              <w:t>87.5%</w:t>
            </w:r>
          </w:p>
          <w:p w:rsidR="008B3FCE" w:rsidRPr="00C50FB7" w:rsidRDefault="00713EB7" w:rsidP="008B3FCE">
            <w:pPr>
              <w:spacing w:line="240" w:lineRule="exact"/>
              <w:jc w:val="center"/>
              <w:rPr>
                <w:rFonts w:asciiTheme="minorEastAsia" w:hAnsiTheme="minorEastAsia"/>
                <w:szCs w:val="21"/>
              </w:rPr>
            </w:pPr>
            <w:r>
              <w:rPr>
                <w:rFonts w:asciiTheme="minorEastAsia" w:hAnsiTheme="minorEastAsia" w:hint="eastAsia"/>
                <w:szCs w:val="21"/>
              </w:rPr>
              <w:t>80.8%</w:t>
            </w:r>
          </w:p>
        </w:tc>
        <w:tc>
          <w:tcPr>
            <w:tcW w:w="4461" w:type="dxa"/>
            <w:tcBorders>
              <w:top w:val="single" w:sz="6" w:space="0" w:color="auto"/>
              <w:left w:val="single" w:sz="6" w:space="0" w:color="auto"/>
              <w:bottom w:val="single" w:sz="12" w:space="0" w:color="auto"/>
              <w:right w:val="single" w:sz="12" w:space="0" w:color="auto"/>
            </w:tcBorders>
          </w:tcPr>
          <w:p w:rsidR="008B3FCE" w:rsidRDefault="00713EB7" w:rsidP="008B3FCE">
            <w:pPr>
              <w:spacing w:line="200" w:lineRule="exact"/>
              <w:ind w:left="159" w:hangingChars="100" w:hanging="159"/>
              <w:jc w:val="left"/>
              <w:rPr>
                <w:rFonts w:asciiTheme="majorEastAsia" w:eastAsiaTheme="majorEastAsia" w:hAnsiTheme="majorEastAsia"/>
                <w:w w:val="80"/>
                <w:sz w:val="20"/>
                <w:szCs w:val="21"/>
              </w:rPr>
            </w:pPr>
            <w:r>
              <w:rPr>
                <w:rFonts w:asciiTheme="majorEastAsia" w:eastAsiaTheme="majorEastAsia" w:hAnsiTheme="majorEastAsia" w:hint="eastAsia"/>
                <w:w w:val="80"/>
                <w:sz w:val="20"/>
                <w:szCs w:val="21"/>
              </w:rPr>
              <w:t>・</w:t>
            </w:r>
            <w:r w:rsidR="00CE77F8">
              <w:rPr>
                <w:rFonts w:asciiTheme="majorEastAsia" w:eastAsiaTheme="majorEastAsia" w:hAnsiTheme="majorEastAsia" w:hint="eastAsia"/>
                <w:w w:val="80"/>
                <w:sz w:val="20"/>
                <w:szCs w:val="21"/>
              </w:rPr>
              <w:t>深める場面での、目指す具体的な関わり合いの姿を</w:t>
            </w:r>
            <w:r w:rsidR="009E5D6B">
              <w:rPr>
                <w:rFonts w:asciiTheme="majorEastAsia" w:eastAsiaTheme="majorEastAsia" w:hAnsiTheme="majorEastAsia" w:hint="eastAsia"/>
                <w:w w:val="80"/>
                <w:sz w:val="20"/>
                <w:szCs w:val="21"/>
              </w:rPr>
              <w:t>明確にした授業を9月2週末まで実践する。</w:t>
            </w:r>
          </w:p>
          <w:p w:rsidR="00713EB7" w:rsidRPr="008B3FCE" w:rsidRDefault="00713EB7" w:rsidP="008B3FCE">
            <w:pPr>
              <w:spacing w:line="200" w:lineRule="exact"/>
              <w:ind w:left="159" w:hangingChars="100" w:hanging="159"/>
              <w:jc w:val="left"/>
              <w:rPr>
                <w:rFonts w:asciiTheme="majorEastAsia" w:eastAsiaTheme="majorEastAsia" w:hAnsiTheme="majorEastAsia"/>
                <w:w w:val="80"/>
                <w:sz w:val="20"/>
                <w:szCs w:val="21"/>
              </w:rPr>
            </w:pPr>
            <w:r>
              <w:rPr>
                <w:rFonts w:asciiTheme="majorEastAsia" w:eastAsiaTheme="majorEastAsia" w:hAnsiTheme="majorEastAsia" w:hint="eastAsia"/>
                <w:w w:val="80"/>
                <w:sz w:val="20"/>
                <w:szCs w:val="21"/>
              </w:rPr>
              <w:t>・関わり合いながら</w:t>
            </w:r>
            <w:r w:rsidR="005723E4">
              <w:rPr>
                <w:rFonts w:asciiTheme="majorEastAsia" w:eastAsiaTheme="majorEastAsia" w:hAnsiTheme="majorEastAsia" w:hint="eastAsia"/>
                <w:w w:val="80"/>
                <w:sz w:val="20"/>
                <w:szCs w:val="21"/>
              </w:rPr>
              <w:t>学びに向かう児童の個々の姿を通知表でも評価し、2学期</w:t>
            </w:r>
            <w:r w:rsidR="009E5D6B">
              <w:rPr>
                <w:rFonts w:asciiTheme="majorEastAsia" w:eastAsiaTheme="majorEastAsia" w:hAnsiTheme="majorEastAsia" w:hint="eastAsia"/>
                <w:w w:val="80"/>
                <w:sz w:val="20"/>
                <w:szCs w:val="21"/>
              </w:rPr>
              <w:t>の学級開き</w:t>
            </w:r>
            <w:r w:rsidR="005723E4">
              <w:rPr>
                <w:rFonts w:asciiTheme="majorEastAsia" w:eastAsiaTheme="majorEastAsia" w:hAnsiTheme="majorEastAsia" w:hint="eastAsia"/>
                <w:w w:val="80"/>
                <w:sz w:val="20"/>
                <w:szCs w:val="21"/>
              </w:rPr>
              <w:t>へつなげる。</w:t>
            </w:r>
          </w:p>
        </w:tc>
      </w:tr>
    </w:tbl>
    <w:p w:rsidR="0090129F" w:rsidRDefault="0090129F" w:rsidP="00B26116">
      <w:pPr>
        <w:spacing w:line="240" w:lineRule="exact"/>
        <w:rPr>
          <w:rFonts w:asciiTheme="majorEastAsia" w:eastAsiaTheme="majorEastAsia" w:hAnsiTheme="majorEastAsia"/>
          <w:sz w:val="24"/>
          <w:szCs w:val="24"/>
        </w:rPr>
      </w:pPr>
    </w:p>
    <w:p w:rsidR="006533EB" w:rsidRPr="00B26116" w:rsidRDefault="00375DB4" w:rsidP="00B26116">
      <w:pPr>
        <w:spacing w:line="240" w:lineRule="exact"/>
        <w:rPr>
          <w:sz w:val="24"/>
          <w:szCs w:val="24"/>
        </w:rPr>
      </w:pPr>
      <w:r>
        <w:rPr>
          <w:rFonts w:asciiTheme="majorEastAsia" w:eastAsiaTheme="majorEastAsia" w:hAnsiTheme="majorEastAsia" w:hint="eastAsia"/>
          <w:sz w:val="24"/>
          <w:szCs w:val="24"/>
        </w:rPr>
        <w:t xml:space="preserve">２　</w:t>
      </w:r>
      <w:r w:rsidR="006533EB" w:rsidRPr="000F62E6">
        <w:rPr>
          <w:rFonts w:asciiTheme="majorEastAsia" w:eastAsiaTheme="majorEastAsia" w:hAnsiTheme="majorEastAsia" w:hint="eastAsia"/>
          <w:sz w:val="24"/>
          <w:szCs w:val="24"/>
        </w:rPr>
        <w:t>基盤づくり</w:t>
      </w:r>
    </w:p>
    <w:tbl>
      <w:tblPr>
        <w:tblStyle w:val="a3"/>
        <w:tblW w:w="0" w:type="auto"/>
        <w:tblInd w:w="250" w:type="dxa"/>
        <w:tblLook w:val="04A0" w:firstRow="1" w:lastRow="0" w:firstColumn="1" w:lastColumn="0" w:noHBand="0" w:noVBand="1"/>
      </w:tblPr>
      <w:tblGrid>
        <w:gridCol w:w="2003"/>
        <w:gridCol w:w="6237"/>
        <w:gridCol w:w="1118"/>
      </w:tblGrid>
      <w:tr w:rsidR="0043412D" w:rsidRPr="00AB38D3" w:rsidTr="00661AB0">
        <w:trPr>
          <w:cantSplit/>
          <w:trHeight w:val="177"/>
        </w:trPr>
        <w:tc>
          <w:tcPr>
            <w:tcW w:w="2003" w:type="dxa"/>
            <w:tcBorders>
              <w:top w:val="single" w:sz="12" w:space="0" w:color="auto"/>
              <w:left w:val="single" w:sz="12" w:space="0" w:color="auto"/>
              <w:bottom w:val="single" w:sz="6" w:space="0" w:color="auto"/>
              <w:right w:val="single" w:sz="6" w:space="0" w:color="auto"/>
            </w:tcBorders>
            <w:vAlign w:val="center"/>
          </w:tcPr>
          <w:p w:rsidR="0043412D" w:rsidRPr="000F62E6" w:rsidRDefault="00DF4FB7" w:rsidP="003868BF">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前期目標</w:t>
            </w:r>
          </w:p>
        </w:tc>
        <w:tc>
          <w:tcPr>
            <w:tcW w:w="6237" w:type="dxa"/>
            <w:tcBorders>
              <w:top w:val="single" w:sz="12" w:space="0" w:color="auto"/>
              <w:left w:val="single" w:sz="6" w:space="0" w:color="auto"/>
              <w:bottom w:val="single" w:sz="6" w:space="0" w:color="auto"/>
              <w:right w:val="single" w:sz="6" w:space="0" w:color="auto"/>
            </w:tcBorders>
            <w:vAlign w:val="center"/>
          </w:tcPr>
          <w:p w:rsidR="0043412D" w:rsidRPr="000F62E6" w:rsidRDefault="000F62E6" w:rsidP="000F62E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具体的取組</w:t>
            </w:r>
          </w:p>
        </w:tc>
        <w:tc>
          <w:tcPr>
            <w:tcW w:w="1118" w:type="dxa"/>
            <w:tcBorders>
              <w:top w:val="single" w:sz="12" w:space="0" w:color="auto"/>
              <w:left w:val="single" w:sz="6" w:space="0" w:color="auto"/>
              <w:bottom w:val="single" w:sz="6" w:space="0" w:color="auto"/>
              <w:right w:val="single" w:sz="12" w:space="0" w:color="auto"/>
            </w:tcBorders>
            <w:vAlign w:val="center"/>
          </w:tcPr>
          <w:p w:rsidR="0043412D" w:rsidRPr="000F62E6" w:rsidRDefault="002A1AD8" w:rsidP="002A1AD8">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評価</w:t>
            </w:r>
          </w:p>
        </w:tc>
      </w:tr>
      <w:tr w:rsidR="0043412D" w:rsidRPr="00AB38D3" w:rsidTr="00661AB0">
        <w:trPr>
          <w:cantSplit/>
          <w:trHeight w:val="1268"/>
        </w:trPr>
        <w:tc>
          <w:tcPr>
            <w:tcW w:w="2003" w:type="dxa"/>
            <w:tcBorders>
              <w:top w:val="single" w:sz="6" w:space="0" w:color="auto"/>
              <w:left w:val="single" w:sz="12" w:space="0" w:color="auto"/>
              <w:bottom w:val="single" w:sz="12" w:space="0" w:color="auto"/>
              <w:right w:val="single" w:sz="6" w:space="0" w:color="auto"/>
            </w:tcBorders>
          </w:tcPr>
          <w:p w:rsidR="0043412D" w:rsidRPr="00AB38D3" w:rsidRDefault="00431AF1" w:rsidP="00224353">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低中高学年がめざす基本的な話す・聴く姿を身に付けることができる。</w:t>
            </w:r>
          </w:p>
        </w:tc>
        <w:tc>
          <w:tcPr>
            <w:tcW w:w="6237" w:type="dxa"/>
            <w:tcBorders>
              <w:top w:val="single" w:sz="6" w:space="0" w:color="auto"/>
              <w:left w:val="single" w:sz="6" w:space="0" w:color="auto"/>
              <w:bottom w:val="single" w:sz="12" w:space="0" w:color="auto"/>
              <w:right w:val="single" w:sz="6" w:space="0" w:color="auto"/>
            </w:tcBorders>
          </w:tcPr>
          <w:p w:rsidR="009A37A6" w:rsidRDefault="00B26116" w:rsidP="009A37A6">
            <w:pPr>
              <w:spacing w:line="24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009A37A6">
              <w:rPr>
                <w:rFonts w:ascii="ＭＳ 明朝" w:eastAsia="ＭＳ 明朝" w:hAnsi="ＭＳ 明朝" w:hint="eastAsia"/>
                <w:szCs w:val="21"/>
              </w:rPr>
              <w:t>基本的な「話す・聴く」の型</w:t>
            </w:r>
            <w:r w:rsidR="00D9091B">
              <w:rPr>
                <w:rFonts w:ascii="ＭＳ 明朝" w:eastAsia="ＭＳ 明朝" w:hAnsi="ＭＳ 明朝" w:hint="eastAsia"/>
                <w:szCs w:val="21"/>
              </w:rPr>
              <w:t>と学習規律</w:t>
            </w:r>
            <w:r w:rsidR="009A37A6">
              <w:rPr>
                <w:rFonts w:ascii="ＭＳ 明朝" w:eastAsia="ＭＳ 明朝" w:hAnsi="ＭＳ 明朝" w:hint="eastAsia"/>
                <w:szCs w:val="21"/>
              </w:rPr>
              <w:t>を全校児童</w:t>
            </w:r>
            <w:r w:rsidR="00D9091B">
              <w:rPr>
                <w:rFonts w:ascii="ＭＳ 明朝" w:eastAsia="ＭＳ 明朝" w:hAnsi="ＭＳ 明朝" w:hint="eastAsia"/>
                <w:szCs w:val="21"/>
              </w:rPr>
              <w:t>で</w:t>
            </w:r>
            <w:r w:rsidR="009A37A6">
              <w:rPr>
                <w:rFonts w:ascii="ＭＳ 明朝" w:eastAsia="ＭＳ 明朝" w:hAnsi="ＭＳ 明朝" w:hint="eastAsia"/>
                <w:szCs w:val="21"/>
              </w:rPr>
              <w:t>共有する学習集会を開催する。</w:t>
            </w:r>
          </w:p>
          <w:p w:rsidR="00D9091B" w:rsidRDefault="00D9091B" w:rsidP="009A37A6">
            <w:pPr>
              <w:spacing w:line="24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　→</w:t>
            </w:r>
            <w:r w:rsidR="00431AF1">
              <w:rPr>
                <w:rFonts w:ascii="ＭＳ 明朝" w:eastAsia="ＭＳ 明朝" w:hAnsi="ＭＳ 明朝" w:hint="eastAsia"/>
                <w:szCs w:val="21"/>
              </w:rPr>
              <w:t>聴き手の声で話し手を支える大切さを共有する。</w:t>
            </w:r>
          </w:p>
          <w:p w:rsidR="00D9091B" w:rsidRDefault="00D9091B" w:rsidP="009A37A6">
            <w:pPr>
              <w:spacing w:line="24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　→</w:t>
            </w:r>
            <w:r w:rsidR="00431AF1">
              <w:rPr>
                <w:rFonts w:ascii="ＭＳ 明朝" w:eastAsia="ＭＳ 明朝" w:hAnsi="ＭＳ 明朝" w:hint="eastAsia"/>
                <w:w w:val="80"/>
                <w:szCs w:val="21"/>
              </w:rPr>
              <w:t>6年生が１～５年生の授業を参観し、「聴く・話す」について助言する。</w:t>
            </w:r>
          </w:p>
          <w:p w:rsidR="0043412D" w:rsidRPr="001A1125" w:rsidRDefault="00B26116" w:rsidP="009A37A6">
            <w:pPr>
              <w:spacing w:line="24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009A37A6">
              <w:rPr>
                <w:rFonts w:ascii="ＭＳ 明朝" w:eastAsia="ＭＳ 明朝" w:hAnsi="ＭＳ 明朝" w:hint="eastAsia"/>
                <w:szCs w:val="21"/>
              </w:rPr>
              <w:t>授業創りシートを活用して，児童に基本的な「話す・聴く」　型が定着しているかを評価する。（毎週金曜日）</w:t>
            </w:r>
          </w:p>
        </w:tc>
        <w:tc>
          <w:tcPr>
            <w:tcW w:w="1118" w:type="dxa"/>
            <w:tcBorders>
              <w:top w:val="single" w:sz="6" w:space="0" w:color="auto"/>
              <w:left w:val="single" w:sz="6" w:space="0" w:color="auto"/>
              <w:bottom w:val="single" w:sz="12" w:space="0" w:color="auto"/>
              <w:right w:val="single" w:sz="12" w:space="0" w:color="auto"/>
            </w:tcBorders>
            <w:vAlign w:val="center"/>
          </w:tcPr>
          <w:p w:rsidR="0043412D" w:rsidRPr="00E23D9B" w:rsidRDefault="00965EC3" w:rsidP="00965EC3">
            <w:pPr>
              <w:spacing w:line="240" w:lineRule="exact"/>
              <w:jc w:val="center"/>
              <w:rPr>
                <w:rFonts w:asciiTheme="minorEastAsia" w:hAnsiTheme="minorEastAsia"/>
                <w:szCs w:val="21"/>
              </w:rPr>
            </w:pPr>
            <w:r w:rsidRPr="00965EC3">
              <w:rPr>
                <w:rFonts w:asciiTheme="minorEastAsia" w:hAnsiTheme="minorEastAsia" w:hint="eastAsia"/>
                <w:sz w:val="24"/>
                <w:szCs w:val="21"/>
              </w:rPr>
              <w:t>B</w:t>
            </w:r>
          </w:p>
        </w:tc>
      </w:tr>
    </w:tbl>
    <w:p w:rsidR="00DD70B2" w:rsidRPr="00B36D57" w:rsidRDefault="00DD70B2" w:rsidP="00FF372D">
      <w:pPr>
        <w:rPr>
          <w:rFonts w:hint="eastAsia"/>
        </w:rPr>
      </w:pPr>
      <w:bookmarkStart w:id="0" w:name="_GoBack"/>
      <w:bookmarkEnd w:id="0"/>
    </w:p>
    <w:sectPr w:rsidR="00DD70B2" w:rsidRPr="00B36D57" w:rsidSect="00523C86">
      <w:pgSz w:w="11906" w:h="16838"/>
      <w:pgMar w:top="85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A7" w:rsidRDefault="003B6AA7" w:rsidP="002451FE">
      <w:r>
        <w:separator/>
      </w:r>
    </w:p>
  </w:endnote>
  <w:endnote w:type="continuationSeparator" w:id="0">
    <w:p w:rsidR="003B6AA7" w:rsidRDefault="003B6AA7" w:rsidP="0024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A7" w:rsidRDefault="003B6AA7" w:rsidP="002451FE">
      <w:r>
        <w:separator/>
      </w:r>
    </w:p>
  </w:footnote>
  <w:footnote w:type="continuationSeparator" w:id="0">
    <w:p w:rsidR="003B6AA7" w:rsidRDefault="003B6AA7" w:rsidP="00245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351C"/>
    <w:multiLevelType w:val="hybridMultilevel"/>
    <w:tmpl w:val="67DE369C"/>
    <w:lvl w:ilvl="0" w:tplc="74B6FED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savePreviewPicture/>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3B"/>
    <w:rsid w:val="0003342B"/>
    <w:rsid w:val="000453A1"/>
    <w:rsid w:val="00046049"/>
    <w:rsid w:val="00064AFC"/>
    <w:rsid w:val="000D177C"/>
    <w:rsid w:val="000F3D58"/>
    <w:rsid w:val="000F62E6"/>
    <w:rsid w:val="00120EDF"/>
    <w:rsid w:val="001263AF"/>
    <w:rsid w:val="001279ED"/>
    <w:rsid w:val="00135C34"/>
    <w:rsid w:val="001364F0"/>
    <w:rsid w:val="0014061C"/>
    <w:rsid w:val="00142A75"/>
    <w:rsid w:val="00151D55"/>
    <w:rsid w:val="001620A4"/>
    <w:rsid w:val="00194230"/>
    <w:rsid w:val="001A0446"/>
    <w:rsid w:val="001A1125"/>
    <w:rsid w:val="001E22E0"/>
    <w:rsid w:val="001E2D73"/>
    <w:rsid w:val="00202509"/>
    <w:rsid w:val="00210FAA"/>
    <w:rsid w:val="0021197D"/>
    <w:rsid w:val="002121AC"/>
    <w:rsid w:val="00220374"/>
    <w:rsid w:val="00224353"/>
    <w:rsid w:val="00226EEC"/>
    <w:rsid w:val="00244660"/>
    <w:rsid w:val="002451FE"/>
    <w:rsid w:val="00261946"/>
    <w:rsid w:val="00263FD4"/>
    <w:rsid w:val="00275E4A"/>
    <w:rsid w:val="002A1AD8"/>
    <w:rsid w:val="002F5600"/>
    <w:rsid w:val="0031235D"/>
    <w:rsid w:val="003174CF"/>
    <w:rsid w:val="003228E6"/>
    <w:rsid w:val="0032588B"/>
    <w:rsid w:val="0035656B"/>
    <w:rsid w:val="00367001"/>
    <w:rsid w:val="00375DB4"/>
    <w:rsid w:val="003944B7"/>
    <w:rsid w:val="00394F2E"/>
    <w:rsid w:val="00395714"/>
    <w:rsid w:val="003B6AA7"/>
    <w:rsid w:val="00431AF1"/>
    <w:rsid w:val="0043412D"/>
    <w:rsid w:val="00437F12"/>
    <w:rsid w:val="00476CB5"/>
    <w:rsid w:val="00491E14"/>
    <w:rsid w:val="004B1A75"/>
    <w:rsid w:val="004C485E"/>
    <w:rsid w:val="004D6B4B"/>
    <w:rsid w:val="004D763D"/>
    <w:rsid w:val="004E6D9B"/>
    <w:rsid w:val="005048F4"/>
    <w:rsid w:val="00523633"/>
    <w:rsid w:val="00523C86"/>
    <w:rsid w:val="00532D56"/>
    <w:rsid w:val="005455C6"/>
    <w:rsid w:val="00554128"/>
    <w:rsid w:val="0055532A"/>
    <w:rsid w:val="0055784C"/>
    <w:rsid w:val="00567DD4"/>
    <w:rsid w:val="005723E4"/>
    <w:rsid w:val="00586C66"/>
    <w:rsid w:val="00592893"/>
    <w:rsid w:val="005A4B8D"/>
    <w:rsid w:val="005C744C"/>
    <w:rsid w:val="005C7D6C"/>
    <w:rsid w:val="005F2D45"/>
    <w:rsid w:val="00606905"/>
    <w:rsid w:val="00652313"/>
    <w:rsid w:val="006533EB"/>
    <w:rsid w:val="006608E3"/>
    <w:rsid w:val="00661AB0"/>
    <w:rsid w:val="0067213F"/>
    <w:rsid w:val="00690896"/>
    <w:rsid w:val="006A2C73"/>
    <w:rsid w:val="006B5423"/>
    <w:rsid w:val="006D13EF"/>
    <w:rsid w:val="007022F2"/>
    <w:rsid w:val="007118FE"/>
    <w:rsid w:val="00711981"/>
    <w:rsid w:val="00713EB7"/>
    <w:rsid w:val="007168C2"/>
    <w:rsid w:val="00722858"/>
    <w:rsid w:val="007419FF"/>
    <w:rsid w:val="00771157"/>
    <w:rsid w:val="007722BC"/>
    <w:rsid w:val="007904B8"/>
    <w:rsid w:val="007A0133"/>
    <w:rsid w:val="007A0CAD"/>
    <w:rsid w:val="007B1A9C"/>
    <w:rsid w:val="007B6F44"/>
    <w:rsid w:val="007B6FB1"/>
    <w:rsid w:val="007D5A54"/>
    <w:rsid w:val="007E5100"/>
    <w:rsid w:val="007F4CA8"/>
    <w:rsid w:val="00813495"/>
    <w:rsid w:val="00847AC5"/>
    <w:rsid w:val="008635F4"/>
    <w:rsid w:val="00865EFE"/>
    <w:rsid w:val="008731C5"/>
    <w:rsid w:val="008752BA"/>
    <w:rsid w:val="008B3FCE"/>
    <w:rsid w:val="008E2485"/>
    <w:rsid w:val="008E754D"/>
    <w:rsid w:val="008F4581"/>
    <w:rsid w:val="0090129F"/>
    <w:rsid w:val="00907F13"/>
    <w:rsid w:val="0093466B"/>
    <w:rsid w:val="0094533B"/>
    <w:rsid w:val="00953521"/>
    <w:rsid w:val="00965EC3"/>
    <w:rsid w:val="00970207"/>
    <w:rsid w:val="00991EC0"/>
    <w:rsid w:val="00996F4C"/>
    <w:rsid w:val="009A37A6"/>
    <w:rsid w:val="009B7950"/>
    <w:rsid w:val="009C4882"/>
    <w:rsid w:val="009E5D6B"/>
    <w:rsid w:val="00A15008"/>
    <w:rsid w:val="00A26BD6"/>
    <w:rsid w:val="00A3277F"/>
    <w:rsid w:val="00A4504E"/>
    <w:rsid w:val="00A53DB5"/>
    <w:rsid w:val="00A877B2"/>
    <w:rsid w:val="00A90C96"/>
    <w:rsid w:val="00A918A3"/>
    <w:rsid w:val="00A921DF"/>
    <w:rsid w:val="00AA2CE5"/>
    <w:rsid w:val="00AA54E9"/>
    <w:rsid w:val="00AB38D3"/>
    <w:rsid w:val="00AC176C"/>
    <w:rsid w:val="00AD191A"/>
    <w:rsid w:val="00AE0B5F"/>
    <w:rsid w:val="00AE0FC3"/>
    <w:rsid w:val="00AE4A99"/>
    <w:rsid w:val="00B077FA"/>
    <w:rsid w:val="00B26116"/>
    <w:rsid w:val="00B36D57"/>
    <w:rsid w:val="00B609FE"/>
    <w:rsid w:val="00B7144B"/>
    <w:rsid w:val="00BA4022"/>
    <w:rsid w:val="00BE492E"/>
    <w:rsid w:val="00C030C0"/>
    <w:rsid w:val="00C50FB7"/>
    <w:rsid w:val="00C55AB6"/>
    <w:rsid w:val="00C612B3"/>
    <w:rsid w:val="00C913F3"/>
    <w:rsid w:val="00CB0151"/>
    <w:rsid w:val="00CC1362"/>
    <w:rsid w:val="00CD7034"/>
    <w:rsid w:val="00CE77F8"/>
    <w:rsid w:val="00CF2AF4"/>
    <w:rsid w:val="00D11D76"/>
    <w:rsid w:val="00D27338"/>
    <w:rsid w:val="00D56CFC"/>
    <w:rsid w:val="00D9091B"/>
    <w:rsid w:val="00D915EF"/>
    <w:rsid w:val="00D962B4"/>
    <w:rsid w:val="00DB03B5"/>
    <w:rsid w:val="00DB1AA5"/>
    <w:rsid w:val="00DD70B2"/>
    <w:rsid w:val="00DD765D"/>
    <w:rsid w:val="00DF4FB7"/>
    <w:rsid w:val="00E10105"/>
    <w:rsid w:val="00E111DB"/>
    <w:rsid w:val="00E23D9B"/>
    <w:rsid w:val="00E445FD"/>
    <w:rsid w:val="00E85D84"/>
    <w:rsid w:val="00E8629F"/>
    <w:rsid w:val="00EB10DD"/>
    <w:rsid w:val="00EB40DB"/>
    <w:rsid w:val="00EC2642"/>
    <w:rsid w:val="00EC6493"/>
    <w:rsid w:val="00ED2D0B"/>
    <w:rsid w:val="00EE5766"/>
    <w:rsid w:val="00F21F60"/>
    <w:rsid w:val="00F4649B"/>
    <w:rsid w:val="00F56FC9"/>
    <w:rsid w:val="00F639B0"/>
    <w:rsid w:val="00F73E68"/>
    <w:rsid w:val="00F75012"/>
    <w:rsid w:val="00F7618F"/>
    <w:rsid w:val="00F96C27"/>
    <w:rsid w:val="00FA30A9"/>
    <w:rsid w:val="00FC49D3"/>
    <w:rsid w:val="00FC6A10"/>
    <w:rsid w:val="00FD1381"/>
    <w:rsid w:val="00FE69A9"/>
    <w:rsid w:val="00FF372D"/>
    <w:rsid w:val="00FF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F84522"/>
  <w15:docId w15:val="{77CE38B5-20DE-454D-BCB0-DCA8E0E1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7D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7D6C"/>
    <w:rPr>
      <w:rFonts w:asciiTheme="majorHAnsi" w:eastAsiaTheme="majorEastAsia" w:hAnsiTheme="majorHAnsi" w:cstheme="majorBidi"/>
      <w:sz w:val="18"/>
      <w:szCs w:val="18"/>
    </w:rPr>
  </w:style>
  <w:style w:type="paragraph" w:styleId="a6">
    <w:name w:val="header"/>
    <w:basedOn w:val="a"/>
    <w:link w:val="a7"/>
    <w:uiPriority w:val="99"/>
    <w:unhideWhenUsed/>
    <w:rsid w:val="002451FE"/>
    <w:pPr>
      <w:tabs>
        <w:tab w:val="center" w:pos="4252"/>
        <w:tab w:val="right" w:pos="8504"/>
      </w:tabs>
      <w:snapToGrid w:val="0"/>
    </w:pPr>
  </w:style>
  <w:style w:type="character" w:customStyle="1" w:styleId="a7">
    <w:name w:val="ヘッダー (文字)"/>
    <w:basedOn w:val="a0"/>
    <w:link w:val="a6"/>
    <w:uiPriority w:val="99"/>
    <w:rsid w:val="002451FE"/>
  </w:style>
  <w:style w:type="paragraph" w:styleId="a8">
    <w:name w:val="footer"/>
    <w:basedOn w:val="a"/>
    <w:link w:val="a9"/>
    <w:uiPriority w:val="99"/>
    <w:unhideWhenUsed/>
    <w:rsid w:val="002451FE"/>
    <w:pPr>
      <w:tabs>
        <w:tab w:val="center" w:pos="4252"/>
        <w:tab w:val="right" w:pos="8504"/>
      </w:tabs>
      <w:snapToGrid w:val="0"/>
    </w:pPr>
  </w:style>
  <w:style w:type="character" w:customStyle="1" w:styleId="a9">
    <w:name w:val="フッター (文字)"/>
    <w:basedOn w:val="a0"/>
    <w:link w:val="a8"/>
    <w:uiPriority w:val="99"/>
    <w:rsid w:val="002451FE"/>
  </w:style>
  <w:style w:type="paragraph" w:styleId="aa">
    <w:name w:val="List Paragraph"/>
    <w:basedOn w:val="a"/>
    <w:uiPriority w:val="34"/>
    <w:qFormat/>
    <w:rsid w:val="00F96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272306">
      <w:bodyDiv w:val="1"/>
      <w:marLeft w:val="0"/>
      <w:marRight w:val="0"/>
      <w:marTop w:val="0"/>
      <w:marBottom w:val="0"/>
      <w:divBdr>
        <w:top w:val="none" w:sz="0" w:space="0" w:color="auto"/>
        <w:left w:val="none" w:sz="0" w:space="0" w:color="auto"/>
        <w:bottom w:val="none" w:sz="0" w:space="0" w:color="auto"/>
        <w:right w:val="none" w:sz="0" w:space="0" w:color="auto"/>
      </w:divBdr>
    </w:div>
    <w:div w:id="15669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F303-C1C9-4971-8DBC-AC9C36C8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h-hamano</dc:creator>
  <cp:lastModifiedBy>sensei</cp:lastModifiedBy>
  <cp:revision>2</cp:revision>
  <cp:lastPrinted>2019-07-22T03:28:00Z</cp:lastPrinted>
  <dcterms:created xsi:type="dcterms:W3CDTF">2019-07-23T06:07:00Z</dcterms:created>
  <dcterms:modified xsi:type="dcterms:W3CDTF">2019-07-23T06:07:00Z</dcterms:modified>
</cp:coreProperties>
</file>